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5DFA15FE"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r>
      <w:r w:rsidR="00265D9C" w:rsidRPr="00265D9C">
        <w:rPr>
          <w:rFonts w:ascii="Arial" w:eastAsia="MS Mincho" w:hAnsi="Arial"/>
          <w:b/>
          <w:noProof/>
          <w:sz w:val="24"/>
        </w:rPr>
        <w:t>R4-2313818</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282755FA" w14:textId="73C47DC3"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2128B" w:rsidRPr="0032128B">
        <w:rPr>
          <w:rFonts w:ascii="Arial" w:eastAsia="MS Mincho" w:hAnsi="Arial" w:cs="Arial"/>
          <w:bCs/>
          <w:color w:val="000000"/>
          <w:sz w:val="22"/>
          <w:lang w:val="pt-BR" w:eastAsia="ja-JP"/>
        </w:rPr>
        <w:t>8.26.4</w:t>
      </w:r>
    </w:p>
    <w:p w14:paraId="50D5329D" w14:textId="3BB0DEAB"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32128B">
        <w:rPr>
          <w:rFonts w:ascii="Arial" w:hAnsi="Arial" w:cs="Arial"/>
          <w:color w:val="000000"/>
          <w:sz w:val="22"/>
          <w:lang w:eastAsia="zh-CN"/>
        </w:rPr>
        <w:t>Inmarsat, Viasat</w:t>
      </w:r>
    </w:p>
    <w:p w14:paraId="1768AE98" w14:textId="061200D9"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D37A56">
        <w:rPr>
          <w:rFonts w:ascii="Arial" w:eastAsiaTheme="minorEastAsia" w:hAnsi="Arial" w:cs="Arial"/>
          <w:color w:val="000000"/>
          <w:sz w:val="22"/>
          <w:lang w:eastAsia="zh-CN"/>
        </w:rPr>
        <w:t>NTN UE NF and requirements</w:t>
      </w:r>
      <w:r w:rsidR="00485388" w:rsidRPr="00485388">
        <w:rPr>
          <w:rFonts w:ascii="Arial" w:eastAsiaTheme="minorEastAsia" w:hAnsi="Arial" w:cs="Arial"/>
          <w:color w:val="000000"/>
          <w:sz w:val="22"/>
          <w:lang w:eastAsia="zh-CN"/>
        </w:rPr>
        <w:t xml:space="preserve"> above 10 GHz</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Default="00915D73" w:rsidP="001645FB">
      <w:pPr>
        <w:pStyle w:val="Heading1"/>
        <w:rPr>
          <w:lang w:eastAsia="ja-JP"/>
        </w:rPr>
      </w:pPr>
      <w:r w:rsidRPr="008B7FAD">
        <w:rPr>
          <w:lang w:eastAsia="ja-JP"/>
        </w:rPr>
        <w:t>Introduction</w:t>
      </w:r>
    </w:p>
    <w:p w14:paraId="12F8772B" w14:textId="218A3150" w:rsidR="004132CD" w:rsidRDefault="00221B23" w:rsidP="004132CD">
      <w:pPr>
        <w:rPr>
          <w:lang w:val="sv-SE" w:eastAsia="ja-JP"/>
        </w:rPr>
      </w:pPr>
      <w:r>
        <w:rPr>
          <w:lang w:val="sv-SE" w:eastAsia="ja-JP"/>
        </w:rPr>
        <w:t xml:space="preserve">Despite ongoing discussions in RAN4, the UE NF for Ka band NTN UE has not yet been agreed.  Satellite companies have been encouraged to provide input </w:t>
      </w:r>
      <w:r w:rsidR="008C3EF3">
        <w:rPr>
          <w:lang w:val="sv-SE" w:eastAsia="ja-JP"/>
        </w:rPr>
        <w:t xml:space="preserve">on the UE receiver architecture and characteristics, specifically Noise Figure (NF) and losses. </w:t>
      </w:r>
    </w:p>
    <w:p w14:paraId="0D254C6A" w14:textId="0770BAEE" w:rsidR="008C3EF3" w:rsidRDefault="008C3EF3" w:rsidP="004132CD">
      <w:pPr>
        <w:rPr>
          <w:lang w:val="sv-SE" w:eastAsia="ja-JP"/>
        </w:rPr>
      </w:pPr>
      <w:r>
        <w:rPr>
          <w:lang w:val="sv-SE" w:eastAsia="ja-JP"/>
        </w:rPr>
        <w:t xml:space="preserve">This paper is aimed at answer this question by looking at </w:t>
      </w:r>
      <w:r w:rsidR="00737E3A">
        <w:rPr>
          <w:lang w:val="sv-SE" w:eastAsia="ja-JP"/>
        </w:rPr>
        <w:t xml:space="preserve">typical satellite user terminal receiver architecture, providing some example </w:t>
      </w:r>
      <w:r w:rsidR="00576083">
        <w:rPr>
          <w:lang w:val="sv-SE" w:eastAsia="ja-JP"/>
        </w:rPr>
        <w:t xml:space="preserve">component </w:t>
      </w:r>
      <w:r w:rsidR="00737E3A">
        <w:rPr>
          <w:lang w:val="sv-SE" w:eastAsia="ja-JP"/>
        </w:rPr>
        <w:t>noise figure</w:t>
      </w:r>
      <w:r w:rsidR="00576083">
        <w:rPr>
          <w:lang w:val="sv-SE" w:eastAsia="ja-JP"/>
        </w:rPr>
        <w:t xml:space="preserve"> and implementation loss</w:t>
      </w:r>
      <w:r w:rsidR="00737E3A">
        <w:rPr>
          <w:lang w:val="sv-SE" w:eastAsia="ja-JP"/>
        </w:rPr>
        <w:t xml:space="preserve"> value</w:t>
      </w:r>
      <w:r w:rsidR="00576083">
        <w:rPr>
          <w:lang w:val="sv-SE" w:eastAsia="ja-JP"/>
        </w:rPr>
        <w:t xml:space="preserve">s, as well as other baseline assumptions that can be used to derive system noise figure </w:t>
      </w:r>
      <w:r w:rsidR="003F1F6D">
        <w:rPr>
          <w:lang w:val="sv-SE" w:eastAsia="ja-JP"/>
        </w:rPr>
        <w:t>for an NTN UE in Ka band, and generalized for any ”directional” NTN UE above 10 GHz, currently known in satellite communications today as Very Small Aperture Terminal (VSAT).</w:t>
      </w:r>
    </w:p>
    <w:p w14:paraId="7E6AB29E" w14:textId="15AA734B" w:rsidR="003F1F6D" w:rsidRPr="004132CD" w:rsidRDefault="003F1F6D" w:rsidP="004132CD">
      <w:pPr>
        <w:rPr>
          <w:lang w:val="sv-SE" w:eastAsia="ja-JP"/>
        </w:rPr>
      </w:pPr>
      <w:r>
        <w:rPr>
          <w:lang w:val="sv-SE" w:eastAsia="ja-JP"/>
        </w:rPr>
        <w:t xml:space="preserve">We also survey a number of commercially available VSATs from various </w:t>
      </w:r>
      <w:r w:rsidR="00D2286B">
        <w:rPr>
          <w:lang w:val="sv-SE" w:eastAsia="ja-JP"/>
        </w:rPr>
        <w:t>sources and derive their corresponding system noise figures.</w:t>
      </w:r>
    </w:p>
    <w:p w14:paraId="01F39843" w14:textId="560B2EDF" w:rsidR="0049368F" w:rsidRDefault="007868CF" w:rsidP="0049368F">
      <w:pPr>
        <w:pStyle w:val="Heading1"/>
        <w:rPr>
          <w:rFonts w:cs="Arial"/>
          <w:lang w:eastAsia="ja-JP"/>
        </w:rPr>
      </w:pPr>
      <w:r>
        <w:rPr>
          <w:rFonts w:cs="Arial"/>
          <w:lang w:eastAsia="ja-JP"/>
        </w:rPr>
        <w:t xml:space="preserve">NTN </w:t>
      </w:r>
      <w:r w:rsidR="00D37A56">
        <w:rPr>
          <w:rFonts w:cs="Arial"/>
          <w:lang w:eastAsia="ja-JP"/>
        </w:rPr>
        <w:t>UE Receiver Characteristics</w:t>
      </w:r>
    </w:p>
    <w:p w14:paraId="2D217CC2" w14:textId="0C0927B4" w:rsidR="00A33AD0" w:rsidRPr="00B80D44" w:rsidRDefault="00A33AD0" w:rsidP="00A33AD0">
      <w:pPr>
        <w:pStyle w:val="Heading2"/>
        <w:rPr>
          <w:lang w:val="en-GB"/>
        </w:rPr>
      </w:pPr>
      <w:r w:rsidRPr="00B80D44">
        <w:rPr>
          <w:lang w:val="en-GB"/>
        </w:rPr>
        <w:t>Receiver Architecture</w:t>
      </w:r>
      <w:r w:rsidR="00FB6BD3">
        <w:rPr>
          <w:lang w:val="en-GB"/>
        </w:rPr>
        <w:t xml:space="preserve"> and Losses</w:t>
      </w:r>
    </w:p>
    <w:p w14:paraId="682AB098" w14:textId="33AB58EB" w:rsidR="0087370B" w:rsidRPr="0087370B" w:rsidRDefault="00FB6BD3" w:rsidP="00317E01">
      <w:pPr>
        <w:pStyle w:val="Text"/>
        <w:rPr>
          <w:rFonts w:ascii="Times New Roman" w:eastAsia="SimSun" w:hAnsi="Times New Roman"/>
          <w:sz w:val="20"/>
          <w:lang w:eastAsia="zh-CN"/>
        </w:rPr>
      </w:pPr>
      <w:r>
        <w:rPr>
          <w:rFonts w:ascii="Times New Roman" w:eastAsia="SimSun" w:hAnsi="Times New Roman"/>
          <w:sz w:val="20"/>
          <w:lang w:eastAsia="zh-CN"/>
        </w:rPr>
        <w:t>As a general observation,</w:t>
      </w:r>
      <w:r w:rsidR="00317E01" w:rsidRPr="00B80D44">
        <w:rPr>
          <w:rFonts w:ascii="Times New Roman" w:eastAsia="SimSun" w:hAnsi="Times New Roman"/>
          <w:sz w:val="20"/>
          <w:lang w:eastAsia="zh-CN"/>
        </w:rPr>
        <w:t xml:space="preserve"> a 3 dB front-end</w:t>
      </w:r>
      <w:r>
        <w:rPr>
          <w:rFonts w:ascii="Times New Roman" w:eastAsia="SimSun" w:hAnsi="Times New Roman"/>
          <w:sz w:val="20"/>
          <w:lang w:eastAsia="zh-CN"/>
        </w:rPr>
        <w:t xml:space="preserve"> or feed</w:t>
      </w:r>
      <w:r w:rsidR="00317E01" w:rsidRPr="00B80D44">
        <w:rPr>
          <w:rFonts w:ascii="Times New Roman" w:eastAsia="SimSun" w:hAnsi="Times New Roman"/>
          <w:sz w:val="20"/>
          <w:lang w:eastAsia="zh-CN"/>
        </w:rPr>
        <w:t xml:space="preserve"> loss before the LNA is extremely high for any type of satellite communications receiver.  </w:t>
      </w:r>
      <w:r w:rsidR="00845C7D">
        <w:rPr>
          <w:rFonts w:ascii="Times New Roman" w:eastAsia="SimSun" w:hAnsi="Times New Roman"/>
          <w:sz w:val="20"/>
          <w:lang w:eastAsia="zh-CN"/>
        </w:rPr>
        <w:t xml:space="preserve"> </w:t>
      </w:r>
      <w:r w:rsidR="00317E01" w:rsidRPr="00B80D44">
        <w:rPr>
          <w:rFonts w:ascii="Times New Roman" w:eastAsia="SimSun" w:hAnsi="Times New Roman"/>
          <w:sz w:val="20"/>
          <w:lang w:eastAsia="zh-CN"/>
        </w:rPr>
        <w:t>Typically, a value of around 0.1</w:t>
      </w:r>
      <w:r w:rsidR="00845C7D">
        <w:rPr>
          <w:rFonts w:ascii="Times New Roman" w:eastAsia="SimSun" w:hAnsi="Times New Roman"/>
          <w:sz w:val="20"/>
          <w:lang w:eastAsia="zh-CN"/>
        </w:rPr>
        <w:t xml:space="preserve"> or less,</w:t>
      </w:r>
      <w:r w:rsidR="00317E01" w:rsidRPr="00B80D44">
        <w:rPr>
          <w:rFonts w:ascii="Times New Roman" w:eastAsia="SimSun" w:hAnsi="Times New Roman"/>
          <w:sz w:val="20"/>
          <w:lang w:eastAsia="zh-CN"/>
        </w:rPr>
        <w:t xml:space="preserve"> to 0.2 dB feed loss can be assumed</w:t>
      </w:r>
      <w:r w:rsidR="0087370B">
        <w:rPr>
          <w:rFonts w:ascii="Times New Roman" w:eastAsia="SimSun" w:hAnsi="Times New Roman"/>
          <w:sz w:val="20"/>
          <w:lang w:eastAsia="zh-CN"/>
        </w:rPr>
        <w:t xml:space="preserve"> (not shown in the figure below)</w:t>
      </w:r>
      <w:r w:rsidR="00845C7D">
        <w:rPr>
          <w:rFonts w:ascii="Times New Roman" w:eastAsia="SimSun" w:hAnsi="Times New Roman"/>
          <w:sz w:val="20"/>
          <w:lang w:eastAsia="zh-CN"/>
        </w:rPr>
        <w:t>, depending on feed architecture</w:t>
      </w:r>
      <w:r w:rsidR="00317E01" w:rsidRPr="00B80D44">
        <w:rPr>
          <w:rFonts w:ascii="Times New Roman" w:eastAsia="SimSun" w:hAnsi="Times New Roman"/>
          <w:sz w:val="20"/>
          <w:lang w:eastAsia="zh-CN"/>
        </w:rPr>
        <w:t xml:space="preserve">, with an additional duplexer loss of around 0.25 dB (maximum 0.3 dB). </w:t>
      </w:r>
      <w:r>
        <w:rPr>
          <w:rFonts w:ascii="Times New Roman" w:eastAsia="SimSun" w:hAnsi="Times New Roman"/>
          <w:sz w:val="20"/>
          <w:lang w:eastAsia="zh-CN"/>
        </w:rPr>
        <w:t xml:space="preserve"> From the </w:t>
      </w:r>
      <w:r w:rsidR="00CA1F10">
        <w:rPr>
          <w:rFonts w:ascii="Times New Roman" w:eastAsia="SimSun" w:hAnsi="Times New Roman"/>
          <w:sz w:val="20"/>
          <w:lang w:eastAsia="zh-CN"/>
        </w:rPr>
        <w:t xml:space="preserve">Figure 1 shown </w:t>
      </w:r>
      <w:r w:rsidR="0087370B">
        <w:rPr>
          <w:rFonts w:ascii="Times New Roman" w:eastAsia="SimSun" w:hAnsi="Times New Roman"/>
          <w:sz w:val="20"/>
          <w:lang w:eastAsia="zh-CN"/>
        </w:rPr>
        <w:t>below</w:t>
      </w:r>
      <w:r w:rsidR="00CA1F10">
        <w:rPr>
          <w:rFonts w:ascii="Times New Roman" w:eastAsia="SimSun" w:hAnsi="Times New Roman"/>
          <w:sz w:val="20"/>
          <w:lang w:eastAsia="zh-CN"/>
        </w:rPr>
        <w:t xml:space="preserve">, </w:t>
      </w:r>
      <w:r w:rsidR="00280A72">
        <w:rPr>
          <w:rFonts w:ascii="Times New Roman" w:eastAsia="SimSun" w:hAnsi="Times New Roman"/>
          <w:sz w:val="20"/>
          <w:lang w:eastAsia="zh-CN"/>
        </w:rPr>
        <w:t xml:space="preserve">a worst case of 0.3 dB receiver loss introduced by the Diplexer can be seen.  </w:t>
      </w:r>
      <w:r w:rsidR="00317E01" w:rsidRPr="00B80D44">
        <w:rPr>
          <w:rFonts w:ascii="Times New Roman" w:eastAsia="SimSun" w:hAnsi="Times New Roman"/>
          <w:sz w:val="20"/>
          <w:lang w:eastAsia="zh-CN"/>
        </w:rPr>
        <w:t>The value of 0.5 dB from the table in TR 38.821 can already be considered a worst</w:t>
      </w:r>
      <w:r w:rsidR="006F6639">
        <w:rPr>
          <w:rFonts w:ascii="Times New Roman" w:eastAsia="SimSun" w:hAnsi="Times New Roman"/>
          <w:sz w:val="20"/>
          <w:lang w:eastAsia="zh-CN"/>
        </w:rPr>
        <w:t>-</w:t>
      </w:r>
      <w:r w:rsidR="00317E01" w:rsidRPr="00B80D44">
        <w:rPr>
          <w:rFonts w:ascii="Times New Roman" w:eastAsia="SimSun" w:hAnsi="Times New Roman"/>
          <w:sz w:val="20"/>
          <w:lang w:eastAsia="zh-CN"/>
        </w:rPr>
        <w:t>case value</w:t>
      </w:r>
      <w:r w:rsidR="00845C7D">
        <w:rPr>
          <w:rFonts w:ascii="Times New Roman" w:eastAsia="SimSun" w:hAnsi="Times New Roman"/>
          <w:sz w:val="20"/>
          <w:lang w:eastAsia="zh-CN"/>
        </w:rPr>
        <w:t xml:space="preserve"> that can include all the losses before the LNA</w:t>
      </w:r>
      <w:r w:rsidR="00317E01" w:rsidRPr="00B80D44">
        <w:rPr>
          <w:rFonts w:ascii="Times New Roman" w:eastAsia="SimSun" w:hAnsi="Times New Roman"/>
          <w:sz w:val="20"/>
          <w:lang w:eastAsia="zh-CN"/>
        </w:rPr>
        <w:t>.</w:t>
      </w:r>
    </w:p>
    <w:p w14:paraId="3780EFF8" w14:textId="7511823C" w:rsidR="0087370B" w:rsidRDefault="0087370B" w:rsidP="0087370B">
      <w:pPr>
        <w:rPr>
          <w:lang w:eastAsia="zh-CN"/>
        </w:rPr>
      </w:pPr>
      <w:r>
        <w:rPr>
          <w:lang w:eastAsia="zh-CN"/>
        </w:rPr>
        <w:t xml:space="preserve">The following is an example receiver architecture for a typical Ka band VSAT transceiver (XCVR) comprehensive of receiver chain.  This particular receiver is used for a number of different applications including consumer residential broadband in the Viasat Ka band GEO network.  Losses in the feed </w:t>
      </w:r>
      <w:r>
        <w:rPr>
          <w:lang w:eastAsia="zh-CN"/>
        </w:rPr>
        <w:t>are not shown, but can be assumed to be negligible, or in the order of 0.1 dB or less.</w:t>
      </w:r>
    </w:p>
    <w:p w14:paraId="6882D8BB" w14:textId="77777777" w:rsidR="0087370B" w:rsidRDefault="0087370B" w:rsidP="0087370B">
      <w:pPr>
        <w:keepNext/>
        <w:jc w:val="center"/>
      </w:pPr>
      <w:r>
        <w:rPr>
          <w:noProof/>
          <w:lang w:eastAsia="zh-CN"/>
        </w:rPr>
        <w:lastRenderedPageBreak/>
        <w:drawing>
          <wp:inline distT="0" distB="0" distL="0" distR="0" wp14:anchorId="5B28AEE7" wp14:editId="69EE4932">
            <wp:extent cx="3943033" cy="2253161"/>
            <wp:effectExtent l="0" t="0" r="635"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9445" cy="2256825"/>
                    </a:xfrm>
                    <a:prstGeom prst="rect">
                      <a:avLst/>
                    </a:prstGeom>
                    <a:noFill/>
                    <a:ln>
                      <a:noFill/>
                    </a:ln>
                  </pic:spPr>
                </pic:pic>
              </a:graphicData>
            </a:graphic>
          </wp:inline>
        </w:drawing>
      </w:r>
    </w:p>
    <w:p w14:paraId="7EC15D64" w14:textId="77777777" w:rsidR="0087370B" w:rsidRPr="00B80D44" w:rsidRDefault="0087370B" w:rsidP="0087370B">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 Transceiver Architecture for Ka band residential broadband VSAT</w:t>
      </w:r>
    </w:p>
    <w:p w14:paraId="4DCF787B" w14:textId="77777777" w:rsidR="00754D89" w:rsidRDefault="004512BD" w:rsidP="00317E01">
      <w:pPr>
        <w:pStyle w:val="Text"/>
        <w:rPr>
          <w:rFonts w:ascii="Times New Roman" w:eastAsia="SimSun" w:hAnsi="Times New Roman"/>
          <w:sz w:val="20"/>
          <w:lang w:eastAsia="zh-CN"/>
        </w:rPr>
      </w:pPr>
      <w:r>
        <w:rPr>
          <w:rFonts w:ascii="Times New Roman" w:eastAsia="SimSun" w:hAnsi="Times New Roman"/>
          <w:b/>
          <w:bCs/>
          <w:sz w:val="20"/>
          <w:lang w:eastAsia="zh-CN"/>
        </w:rPr>
        <w:t>Observation</w:t>
      </w:r>
      <w:r w:rsidR="006F6639">
        <w:rPr>
          <w:rFonts w:ascii="Times New Roman" w:eastAsia="SimSun" w:hAnsi="Times New Roman"/>
          <w:b/>
          <w:bCs/>
          <w:sz w:val="20"/>
          <w:lang w:eastAsia="zh-CN"/>
        </w:rPr>
        <w:t xml:space="preserve"> 1</w:t>
      </w:r>
      <w:r>
        <w:rPr>
          <w:rFonts w:ascii="Times New Roman" w:eastAsia="SimSun" w:hAnsi="Times New Roman"/>
          <w:b/>
          <w:bCs/>
          <w:sz w:val="20"/>
          <w:lang w:eastAsia="zh-CN"/>
        </w:rPr>
        <w:t xml:space="preserve">:  </w:t>
      </w:r>
      <w:r w:rsidR="0019054D">
        <w:rPr>
          <w:rFonts w:ascii="Times New Roman" w:eastAsia="SimSun" w:hAnsi="Times New Roman"/>
          <w:sz w:val="20"/>
          <w:lang w:eastAsia="zh-CN"/>
        </w:rPr>
        <w:t>Typical</w:t>
      </w:r>
      <w:r w:rsidR="00845C7D">
        <w:rPr>
          <w:rFonts w:ascii="Times New Roman" w:eastAsia="SimSun" w:hAnsi="Times New Roman"/>
          <w:sz w:val="20"/>
          <w:lang w:eastAsia="zh-CN"/>
        </w:rPr>
        <w:t xml:space="preserve"> feed losses in commercial VSAT implementations are in the order of 0.2 dB or less, with typical duplexer/diplexer losses accounting for additional 0.25</w:t>
      </w:r>
      <w:r w:rsidR="00F85402">
        <w:rPr>
          <w:rFonts w:ascii="Times New Roman" w:eastAsia="SimSun" w:hAnsi="Times New Roman"/>
          <w:sz w:val="20"/>
          <w:lang w:eastAsia="zh-CN"/>
        </w:rPr>
        <w:t>-</w:t>
      </w:r>
      <w:r w:rsidR="00845C7D">
        <w:rPr>
          <w:rFonts w:ascii="Times New Roman" w:eastAsia="SimSun" w:hAnsi="Times New Roman"/>
          <w:sz w:val="20"/>
          <w:lang w:eastAsia="zh-CN"/>
        </w:rPr>
        <w:t>0.3 dB</w:t>
      </w:r>
      <w:r w:rsidR="00F85402">
        <w:rPr>
          <w:rFonts w:ascii="Times New Roman" w:eastAsia="SimSun" w:hAnsi="Times New Roman"/>
          <w:sz w:val="20"/>
          <w:lang w:eastAsia="zh-CN"/>
        </w:rPr>
        <w:t xml:space="preserve"> loss at worst. </w:t>
      </w:r>
    </w:p>
    <w:p w14:paraId="07B0A7B1" w14:textId="5B3629C0" w:rsidR="004512BD" w:rsidRPr="004512BD" w:rsidRDefault="00754D89" w:rsidP="00317E01">
      <w:pPr>
        <w:pStyle w:val="Text"/>
        <w:rPr>
          <w:rFonts w:ascii="Times New Roman" w:eastAsia="SimSun" w:hAnsi="Times New Roman"/>
          <w:sz w:val="20"/>
          <w:lang w:eastAsia="zh-CN"/>
        </w:rPr>
      </w:pPr>
      <w:r>
        <w:rPr>
          <w:rFonts w:ascii="Times New Roman" w:eastAsia="SimSun" w:hAnsi="Times New Roman"/>
          <w:b/>
          <w:bCs/>
          <w:sz w:val="20"/>
          <w:lang w:eastAsia="zh-CN"/>
        </w:rPr>
        <w:t xml:space="preserve">Proposal 1: </w:t>
      </w:r>
      <w:r w:rsidR="00F85402">
        <w:rPr>
          <w:rFonts w:ascii="Times New Roman" w:eastAsia="SimSun" w:hAnsi="Times New Roman"/>
          <w:sz w:val="20"/>
          <w:lang w:eastAsia="zh-CN"/>
        </w:rPr>
        <w:t>A</w:t>
      </w:r>
      <w:r w:rsidR="0019054D">
        <w:rPr>
          <w:rFonts w:ascii="Times New Roman" w:eastAsia="SimSun" w:hAnsi="Times New Roman"/>
          <w:sz w:val="20"/>
          <w:lang w:eastAsia="zh-CN"/>
        </w:rPr>
        <w:t xml:space="preserve"> maximum value of 0.5 dB </w:t>
      </w:r>
      <w:r w:rsidR="00F85402">
        <w:rPr>
          <w:rFonts w:ascii="Times New Roman" w:eastAsia="SimSun" w:hAnsi="Times New Roman"/>
          <w:sz w:val="20"/>
          <w:lang w:eastAsia="zh-CN"/>
        </w:rPr>
        <w:t>as total loss before the LNA should be considered as the worst case</w:t>
      </w:r>
      <w:r w:rsidR="006F6639">
        <w:rPr>
          <w:rFonts w:ascii="Times New Roman" w:eastAsia="SimSun" w:hAnsi="Times New Roman"/>
          <w:sz w:val="20"/>
          <w:lang w:eastAsia="zh-CN"/>
        </w:rPr>
        <w:t xml:space="preserve"> for reference.</w:t>
      </w:r>
    </w:p>
    <w:p w14:paraId="476C123C" w14:textId="5BE92236" w:rsidR="00C762C9" w:rsidRDefault="00C762C9" w:rsidP="00317E01">
      <w:pPr>
        <w:pStyle w:val="Text"/>
        <w:rPr>
          <w:rFonts w:ascii="Times New Roman" w:eastAsia="SimSun" w:hAnsi="Times New Roman"/>
          <w:sz w:val="20"/>
          <w:lang w:eastAsia="zh-CN"/>
        </w:rPr>
      </w:pPr>
      <w:r>
        <w:rPr>
          <w:rFonts w:ascii="Times New Roman" w:eastAsia="SimSun" w:hAnsi="Times New Roman"/>
          <w:sz w:val="20"/>
          <w:lang w:eastAsia="zh-CN"/>
        </w:rPr>
        <w:t>In this paper we are not submitting specific data for phased array</w:t>
      </w:r>
      <w:r w:rsidR="006F6639">
        <w:rPr>
          <w:rFonts w:ascii="Times New Roman" w:eastAsia="SimSun" w:hAnsi="Times New Roman"/>
          <w:sz w:val="20"/>
          <w:lang w:eastAsia="zh-CN"/>
        </w:rPr>
        <w:t>-</w:t>
      </w:r>
      <w:r>
        <w:rPr>
          <w:rFonts w:ascii="Times New Roman" w:eastAsia="SimSun" w:hAnsi="Times New Roman"/>
          <w:sz w:val="20"/>
          <w:lang w:eastAsia="zh-CN"/>
        </w:rPr>
        <w:t>based terminals, however, some information is available in the literature.  Generally speaking, the main contributions in terms of noise figure are determined by the NF of the beamforming IC (BFIC)</w:t>
      </w:r>
      <w:r w:rsidR="0087370B">
        <w:rPr>
          <w:rFonts w:ascii="Times New Roman" w:eastAsia="SimSun" w:hAnsi="Times New Roman"/>
          <w:sz w:val="20"/>
          <w:lang w:eastAsia="zh-CN"/>
        </w:rPr>
        <w:t>.</w:t>
      </w:r>
    </w:p>
    <w:p w14:paraId="5DB9C866" w14:textId="08AF480F" w:rsidR="00317E01" w:rsidRDefault="00317E01" w:rsidP="00317E01">
      <w:pPr>
        <w:pStyle w:val="Text"/>
        <w:rPr>
          <w:rFonts w:ascii="Times New Roman" w:eastAsia="SimSun" w:hAnsi="Times New Roman"/>
          <w:sz w:val="20"/>
          <w:lang w:eastAsia="zh-CN"/>
        </w:rPr>
      </w:pPr>
      <w:r>
        <w:rPr>
          <w:rFonts w:ascii="Times New Roman" w:eastAsia="SimSun" w:hAnsi="Times New Roman"/>
          <w:sz w:val="20"/>
          <w:lang w:eastAsia="zh-CN"/>
        </w:rPr>
        <w:t>A survey paper on LEO VSAT terminals with phased array antennas assumes also that a 3dB array scan loss might need to be taken into account.  We consider this to be a reasonable assumption, but dependent on implementation, therefore we would like to encourage further discussion.</w:t>
      </w:r>
    </w:p>
    <w:p w14:paraId="00A29767" w14:textId="536C82B2" w:rsidR="00317E01" w:rsidRPr="00D41AAA" w:rsidRDefault="00317E01" w:rsidP="0087370B">
      <w:pPr>
        <w:rPr>
          <w:b/>
          <w:bCs/>
          <w:lang w:eastAsia="zh-CN"/>
        </w:rPr>
      </w:pPr>
      <w:r w:rsidRPr="00B80D44">
        <w:rPr>
          <w:b/>
          <w:bCs/>
          <w:lang w:eastAsia="ja-JP"/>
        </w:rPr>
        <w:t>Proposal</w:t>
      </w:r>
      <w:r>
        <w:rPr>
          <w:b/>
          <w:bCs/>
          <w:lang w:eastAsia="ja-JP"/>
        </w:rPr>
        <w:t xml:space="preserve"> </w:t>
      </w:r>
      <w:r w:rsidR="00754D89">
        <w:rPr>
          <w:b/>
          <w:bCs/>
          <w:lang w:eastAsia="ja-JP"/>
        </w:rPr>
        <w:t>2</w:t>
      </w:r>
      <w:r w:rsidRPr="00B80D44">
        <w:rPr>
          <w:b/>
          <w:bCs/>
          <w:lang w:eastAsia="ja-JP"/>
        </w:rPr>
        <w:t xml:space="preserve">: </w:t>
      </w:r>
      <w:r w:rsidRPr="00B80D44">
        <w:rPr>
          <w:lang w:eastAsia="ja-JP"/>
        </w:rPr>
        <w:t>FFS whether</w:t>
      </w:r>
      <w:r>
        <w:rPr>
          <w:lang w:eastAsia="ja-JP"/>
        </w:rPr>
        <w:t xml:space="preserve"> and how</w:t>
      </w:r>
      <w:r w:rsidRPr="00B80D44">
        <w:rPr>
          <w:lang w:eastAsia="ja-JP"/>
        </w:rPr>
        <w:t xml:space="preserve"> an array scan loss of</w:t>
      </w:r>
      <w:r>
        <w:rPr>
          <w:lang w:eastAsia="ja-JP"/>
        </w:rPr>
        <w:t xml:space="preserve"> potentially up to</w:t>
      </w:r>
      <w:r w:rsidRPr="00B80D44">
        <w:rPr>
          <w:lang w:eastAsia="ja-JP"/>
        </w:rPr>
        <w:t xml:space="preserve"> [3] dB should be taken into account</w:t>
      </w:r>
      <w:r>
        <w:rPr>
          <w:lang w:eastAsia="ja-JP"/>
        </w:rPr>
        <w:t xml:space="preserve"> for phased array implementations.</w:t>
      </w:r>
    </w:p>
    <w:p w14:paraId="3DE2AC72" w14:textId="0CDA8C83" w:rsidR="00173007" w:rsidRPr="00B80D44" w:rsidRDefault="00173007" w:rsidP="00173007">
      <w:pPr>
        <w:pStyle w:val="Heading2"/>
        <w:rPr>
          <w:lang w:val="en-GB"/>
        </w:rPr>
      </w:pPr>
      <w:r w:rsidRPr="00B80D44">
        <w:rPr>
          <w:lang w:val="en-GB"/>
        </w:rPr>
        <w:t>LNA</w:t>
      </w:r>
      <w:r w:rsidR="00C5411C">
        <w:rPr>
          <w:lang w:val="en-GB"/>
        </w:rPr>
        <w:t>/LNB</w:t>
      </w:r>
      <w:r w:rsidRPr="00B80D44">
        <w:rPr>
          <w:lang w:val="en-GB"/>
        </w:rPr>
        <w:t xml:space="preserve"> Noise Figure (NF)</w:t>
      </w:r>
    </w:p>
    <w:p w14:paraId="4391B0EB" w14:textId="23829B37" w:rsidR="00A6511D" w:rsidRDefault="00A96A8E" w:rsidP="00173007">
      <w:pPr>
        <w:rPr>
          <w:lang w:eastAsia="zh-CN"/>
        </w:rPr>
      </w:pPr>
      <w:r>
        <w:rPr>
          <w:lang w:eastAsia="zh-CN"/>
        </w:rPr>
        <w:t>Here</w:t>
      </w:r>
      <w:r w:rsidR="00132EE1">
        <w:rPr>
          <w:lang w:eastAsia="zh-CN"/>
        </w:rPr>
        <w:t xml:space="preserve">, we provide some example noise figure values based on commercially available Ka band </w:t>
      </w:r>
      <w:r w:rsidR="009619CA">
        <w:rPr>
          <w:lang w:eastAsia="zh-CN"/>
        </w:rPr>
        <w:t>Low Noise Amplifier (</w:t>
      </w:r>
      <w:r w:rsidR="00132EE1">
        <w:rPr>
          <w:lang w:eastAsia="zh-CN"/>
        </w:rPr>
        <w:t>LNA</w:t>
      </w:r>
      <w:r w:rsidR="009619CA">
        <w:rPr>
          <w:lang w:eastAsia="zh-CN"/>
        </w:rPr>
        <w:t>)</w:t>
      </w:r>
      <w:r w:rsidR="00C5411C">
        <w:rPr>
          <w:lang w:eastAsia="zh-CN"/>
        </w:rPr>
        <w:t xml:space="preserve"> and </w:t>
      </w:r>
      <w:r w:rsidR="009619CA">
        <w:rPr>
          <w:lang w:eastAsia="zh-CN"/>
        </w:rPr>
        <w:t>Low Noise Block (</w:t>
      </w:r>
      <w:r w:rsidR="00C5411C">
        <w:rPr>
          <w:lang w:eastAsia="zh-CN"/>
        </w:rPr>
        <w:t>L</w:t>
      </w:r>
      <w:r w:rsidR="009619CA">
        <w:rPr>
          <w:lang w:eastAsia="zh-CN"/>
        </w:rPr>
        <w:t>NB)</w:t>
      </w:r>
      <w:r w:rsidR="00132EE1">
        <w:rPr>
          <w:lang w:eastAsia="zh-CN"/>
        </w:rPr>
        <w:t xml:space="preserve"> products for</w:t>
      </w:r>
      <w:r w:rsidR="00153D83">
        <w:rPr>
          <w:lang w:eastAsia="zh-CN"/>
        </w:rPr>
        <w:t xml:space="preserve"> both residential, enterprise and maritime applications.  The values are based on </w:t>
      </w:r>
      <w:r w:rsidR="00DD4B79">
        <w:rPr>
          <w:lang w:eastAsia="zh-CN"/>
        </w:rPr>
        <w:t xml:space="preserve">both public and </w:t>
      </w:r>
      <w:r w:rsidR="00153D83">
        <w:rPr>
          <w:lang w:eastAsia="zh-CN"/>
        </w:rPr>
        <w:t xml:space="preserve">internal (non-public) technical datasheets.  One of the </w:t>
      </w:r>
      <w:r w:rsidR="009619CA">
        <w:rPr>
          <w:lang w:eastAsia="zh-CN"/>
        </w:rPr>
        <w:t>products listed</w:t>
      </w:r>
      <w:r w:rsidR="0070053E">
        <w:rPr>
          <w:lang w:eastAsia="zh-CN"/>
        </w:rPr>
        <w:t xml:space="preserve"> (#1), is currently discontinued and has been replaced by </w:t>
      </w:r>
      <w:r w:rsidR="007815FD">
        <w:rPr>
          <w:lang w:eastAsia="zh-CN"/>
        </w:rPr>
        <w:t>a newer product (#2)</w:t>
      </w:r>
      <w:r w:rsidR="00A6511D">
        <w:rPr>
          <w:lang w:eastAsia="zh-CN"/>
        </w:rPr>
        <w:t>.</w:t>
      </w:r>
    </w:p>
    <w:tbl>
      <w:tblPr>
        <w:tblStyle w:val="TableGrid"/>
        <w:tblW w:w="0" w:type="auto"/>
        <w:tblLook w:val="04A0" w:firstRow="1" w:lastRow="0" w:firstColumn="1" w:lastColumn="0" w:noHBand="0" w:noVBand="1"/>
      </w:tblPr>
      <w:tblGrid>
        <w:gridCol w:w="414"/>
        <w:gridCol w:w="4377"/>
        <w:gridCol w:w="1523"/>
        <w:gridCol w:w="1523"/>
        <w:gridCol w:w="1794"/>
      </w:tblGrid>
      <w:tr w:rsidR="0070053E" w14:paraId="7F278A2C" w14:textId="77777777" w:rsidTr="0070053E">
        <w:tc>
          <w:tcPr>
            <w:tcW w:w="421" w:type="dxa"/>
          </w:tcPr>
          <w:p w14:paraId="5B00127F" w14:textId="423FF2D1" w:rsidR="0070053E" w:rsidRPr="00374261" w:rsidRDefault="00374261" w:rsidP="00173007">
            <w:pPr>
              <w:rPr>
                <w:b/>
                <w:bCs/>
                <w:lang w:eastAsia="zh-CN"/>
              </w:rPr>
            </w:pPr>
            <w:r w:rsidRPr="00374261">
              <w:rPr>
                <w:b/>
                <w:bCs/>
                <w:lang w:eastAsia="zh-CN"/>
              </w:rPr>
              <w:t>#</w:t>
            </w:r>
          </w:p>
        </w:tc>
        <w:tc>
          <w:tcPr>
            <w:tcW w:w="4454" w:type="dxa"/>
          </w:tcPr>
          <w:p w14:paraId="2CD273C5" w14:textId="689BF62C" w:rsidR="0070053E" w:rsidRPr="00374261" w:rsidRDefault="00374261" w:rsidP="00173007">
            <w:pPr>
              <w:rPr>
                <w:b/>
                <w:bCs/>
                <w:lang w:eastAsia="zh-CN"/>
              </w:rPr>
            </w:pPr>
            <w:r>
              <w:rPr>
                <w:b/>
                <w:bCs/>
                <w:lang w:eastAsia="zh-CN"/>
              </w:rPr>
              <w:t>LNA/LNB</w:t>
            </w:r>
          </w:p>
        </w:tc>
        <w:tc>
          <w:tcPr>
            <w:tcW w:w="1585" w:type="dxa"/>
          </w:tcPr>
          <w:p w14:paraId="20B01A0B" w14:textId="6B6F4B71" w:rsidR="00A3720A" w:rsidRPr="00930372" w:rsidRDefault="00930372" w:rsidP="00173007">
            <w:pPr>
              <w:rPr>
                <w:b/>
                <w:bCs/>
                <w:lang w:eastAsia="zh-CN"/>
              </w:rPr>
            </w:pPr>
            <w:r>
              <w:rPr>
                <w:b/>
                <w:bCs/>
                <w:lang w:eastAsia="zh-CN"/>
              </w:rPr>
              <w:t>LNB NF (dB)</w:t>
            </w:r>
            <w:r w:rsidR="00A3720A">
              <w:rPr>
                <w:b/>
                <w:bCs/>
                <w:lang w:eastAsia="zh-CN"/>
              </w:rPr>
              <w:t xml:space="preserve"> @ all env.</w:t>
            </w:r>
          </w:p>
        </w:tc>
        <w:tc>
          <w:tcPr>
            <w:tcW w:w="1585" w:type="dxa"/>
          </w:tcPr>
          <w:p w14:paraId="1EE3EACB" w14:textId="1D2CE59A" w:rsidR="0070053E" w:rsidRPr="00930372" w:rsidRDefault="00930372" w:rsidP="00173007">
            <w:pPr>
              <w:rPr>
                <w:b/>
                <w:bCs/>
                <w:lang w:eastAsia="zh-CN"/>
              </w:rPr>
            </w:pPr>
            <w:r>
              <w:rPr>
                <w:b/>
                <w:bCs/>
                <w:lang w:eastAsia="zh-CN"/>
              </w:rPr>
              <w:t>LNA NF</w:t>
            </w:r>
          </w:p>
        </w:tc>
        <w:tc>
          <w:tcPr>
            <w:tcW w:w="1586" w:type="dxa"/>
          </w:tcPr>
          <w:p w14:paraId="28B33C93" w14:textId="18351341" w:rsidR="0070053E" w:rsidRPr="00813240" w:rsidRDefault="00813240" w:rsidP="00173007">
            <w:pPr>
              <w:rPr>
                <w:b/>
                <w:bCs/>
                <w:lang w:eastAsia="zh-CN"/>
              </w:rPr>
            </w:pPr>
            <w:r w:rsidRPr="00813240">
              <w:rPr>
                <w:b/>
                <w:bCs/>
                <w:lang w:eastAsia="zh-CN"/>
              </w:rPr>
              <w:t>Includes Duplexer</w:t>
            </w:r>
            <w:r w:rsidR="00E570BC">
              <w:rPr>
                <w:b/>
                <w:bCs/>
                <w:lang w:eastAsia="zh-CN"/>
              </w:rPr>
              <w:t>/Diplexer</w:t>
            </w:r>
            <w:r w:rsidR="007B00E9">
              <w:rPr>
                <w:b/>
                <w:bCs/>
                <w:lang w:eastAsia="zh-CN"/>
              </w:rPr>
              <w:t xml:space="preserve"> and feed losses</w:t>
            </w:r>
          </w:p>
        </w:tc>
      </w:tr>
      <w:tr w:rsidR="0070053E" w14:paraId="2AE98660" w14:textId="77777777" w:rsidTr="0070053E">
        <w:tc>
          <w:tcPr>
            <w:tcW w:w="421" w:type="dxa"/>
          </w:tcPr>
          <w:p w14:paraId="5A12552F" w14:textId="76F99F29" w:rsidR="0070053E" w:rsidRDefault="0070053E" w:rsidP="00173007">
            <w:pPr>
              <w:rPr>
                <w:lang w:eastAsia="zh-CN"/>
              </w:rPr>
            </w:pPr>
            <w:r>
              <w:rPr>
                <w:lang w:eastAsia="zh-CN"/>
              </w:rPr>
              <w:t>1</w:t>
            </w:r>
          </w:p>
        </w:tc>
        <w:tc>
          <w:tcPr>
            <w:tcW w:w="4454" w:type="dxa"/>
          </w:tcPr>
          <w:p w14:paraId="7B1B0C69" w14:textId="21634442" w:rsidR="00A6511D" w:rsidRDefault="00A6511D" w:rsidP="00173007">
            <w:pPr>
              <w:rPr>
                <w:lang w:eastAsia="zh-CN"/>
              </w:rPr>
            </w:pPr>
            <w:r>
              <w:rPr>
                <w:lang w:eastAsia="zh-CN"/>
              </w:rPr>
              <w:t>GX-R1 NJR2825  (Maritime, Land Portable)</w:t>
            </w:r>
          </w:p>
          <w:p w14:paraId="0C5ABF8C" w14:textId="593B68A2" w:rsidR="0070053E" w:rsidRDefault="00A6511D" w:rsidP="00173007">
            <w:pPr>
              <w:rPr>
                <w:lang w:eastAsia="zh-CN"/>
              </w:rPr>
            </w:pPr>
            <w:hyperlink r:id="rId12" w:history="1">
              <w:r w:rsidRPr="00FC09F1">
                <w:rPr>
                  <w:rStyle w:val="Hyperlink"/>
                  <w:lang w:eastAsia="zh-CN"/>
                </w:rPr>
                <w:t>http://www.satcomsource.com/NJRC-NJR2825-Inmarsat-Global-Express-Ka-Band-LNB.pdf</w:t>
              </w:r>
            </w:hyperlink>
          </w:p>
        </w:tc>
        <w:tc>
          <w:tcPr>
            <w:tcW w:w="1585" w:type="dxa"/>
          </w:tcPr>
          <w:p w14:paraId="10731EAD" w14:textId="17F00019" w:rsidR="0070053E" w:rsidRDefault="00930372" w:rsidP="00173007">
            <w:pPr>
              <w:rPr>
                <w:lang w:eastAsia="zh-CN"/>
              </w:rPr>
            </w:pPr>
            <w:r>
              <w:rPr>
                <w:lang w:eastAsia="zh-CN"/>
              </w:rPr>
              <w:t>1.</w:t>
            </w:r>
            <w:r w:rsidR="00A3720A">
              <w:rPr>
                <w:lang w:eastAsia="zh-CN"/>
              </w:rPr>
              <w:t>6</w:t>
            </w:r>
          </w:p>
        </w:tc>
        <w:tc>
          <w:tcPr>
            <w:tcW w:w="1585" w:type="dxa"/>
          </w:tcPr>
          <w:p w14:paraId="2B6C8AE5" w14:textId="77777777" w:rsidR="0070053E" w:rsidRDefault="0070053E" w:rsidP="00173007">
            <w:pPr>
              <w:rPr>
                <w:lang w:eastAsia="zh-CN"/>
              </w:rPr>
            </w:pPr>
          </w:p>
        </w:tc>
        <w:tc>
          <w:tcPr>
            <w:tcW w:w="1586" w:type="dxa"/>
          </w:tcPr>
          <w:p w14:paraId="7E1947EF" w14:textId="705AC32C" w:rsidR="0070053E" w:rsidRDefault="00813240" w:rsidP="00173007">
            <w:pPr>
              <w:rPr>
                <w:lang w:eastAsia="zh-CN"/>
              </w:rPr>
            </w:pPr>
            <w:r>
              <w:rPr>
                <w:lang w:eastAsia="zh-CN"/>
              </w:rPr>
              <w:t>No</w:t>
            </w:r>
          </w:p>
        </w:tc>
      </w:tr>
      <w:tr w:rsidR="0070053E" w14:paraId="32826AE3" w14:textId="77777777" w:rsidTr="0070053E">
        <w:tc>
          <w:tcPr>
            <w:tcW w:w="421" w:type="dxa"/>
          </w:tcPr>
          <w:p w14:paraId="6D6B8E1A" w14:textId="2649D7BA" w:rsidR="0070053E" w:rsidRDefault="007815FD" w:rsidP="00173007">
            <w:pPr>
              <w:rPr>
                <w:lang w:eastAsia="zh-CN"/>
              </w:rPr>
            </w:pPr>
            <w:r>
              <w:rPr>
                <w:lang w:eastAsia="zh-CN"/>
              </w:rPr>
              <w:t>2</w:t>
            </w:r>
          </w:p>
        </w:tc>
        <w:tc>
          <w:tcPr>
            <w:tcW w:w="4454" w:type="dxa"/>
          </w:tcPr>
          <w:p w14:paraId="52376C83" w14:textId="27FECEA9" w:rsidR="0070053E" w:rsidRDefault="007815FD" w:rsidP="00173007">
            <w:pPr>
              <w:rPr>
                <w:lang w:eastAsia="zh-CN"/>
              </w:rPr>
            </w:pPr>
            <w:r>
              <w:rPr>
                <w:lang w:eastAsia="zh-CN"/>
              </w:rPr>
              <w:t xml:space="preserve">GX-R2 </w:t>
            </w:r>
            <w:r w:rsidRPr="007815FD">
              <w:rPr>
                <w:lang w:eastAsia="zh-CN"/>
              </w:rPr>
              <w:t>NJT8430</w:t>
            </w:r>
            <w:r w:rsidR="00A6511D">
              <w:rPr>
                <w:lang w:eastAsia="zh-CN"/>
              </w:rPr>
              <w:t xml:space="preserve"> (Maritime, Land Portable)</w:t>
            </w:r>
          </w:p>
        </w:tc>
        <w:tc>
          <w:tcPr>
            <w:tcW w:w="1585" w:type="dxa"/>
          </w:tcPr>
          <w:p w14:paraId="334ABB2D" w14:textId="0C97B3D0" w:rsidR="0070053E" w:rsidRDefault="00A3720A" w:rsidP="00173007">
            <w:pPr>
              <w:rPr>
                <w:lang w:eastAsia="zh-CN"/>
              </w:rPr>
            </w:pPr>
            <w:r>
              <w:rPr>
                <w:lang w:eastAsia="zh-CN"/>
              </w:rPr>
              <w:t>2.0</w:t>
            </w:r>
          </w:p>
        </w:tc>
        <w:tc>
          <w:tcPr>
            <w:tcW w:w="1585" w:type="dxa"/>
          </w:tcPr>
          <w:p w14:paraId="54FB822A" w14:textId="77777777" w:rsidR="0070053E" w:rsidRDefault="0070053E" w:rsidP="00173007">
            <w:pPr>
              <w:rPr>
                <w:lang w:eastAsia="zh-CN"/>
              </w:rPr>
            </w:pPr>
          </w:p>
        </w:tc>
        <w:tc>
          <w:tcPr>
            <w:tcW w:w="1586" w:type="dxa"/>
          </w:tcPr>
          <w:p w14:paraId="4FBD76C6" w14:textId="454D202D" w:rsidR="0070053E" w:rsidRDefault="00813240" w:rsidP="00173007">
            <w:pPr>
              <w:rPr>
                <w:lang w:eastAsia="zh-CN"/>
              </w:rPr>
            </w:pPr>
            <w:r>
              <w:rPr>
                <w:lang w:eastAsia="zh-CN"/>
              </w:rPr>
              <w:t>Yes</w:t>
            </w:r>
          </w:p>
        </w:tc>
      </w:tr>
      <w:tr w:rsidR="007815FD" w14:paraId="5DED2031" w14:textId="77777777" w:rsidTr="0070053E">
        <w:tc>
          <w:tcPr>
            <w:tcW w:w="421" w:type="dxa"/>
          </w:tcPr>
          <w:p w14:paraId="4A0693FB" w14:textId="6CF8D8FB" w:rsidR="007815FD" w:rsidRDefault="007815FD" w:rsidP="00173007">
            <w:pPr>
              <w:rPr>
                <w:lang w:eastAsia="zh-CN"/>
              </w:rPr>
            </w:pPr>
            <w:r>
              <w:rPr>
                <w:lang w:eastAsia="zh-CN"/>
              </w:rPr>
              <w:t>3</w:t>
            </w:r>
          </w:p>
        </w:tc>
        <w:tc>
          <w:tcPr>
            <w:tcW w:w="4454" w:type="dxa"/>
          </w:tcPr>
          <w:p w14:paraId="7967D9E6" w14:textId="3F0D984B" w:rsidR="007815FD" w:rsidRDefault="007815FD" w:rsidP="00173007">
            <w:pPr>
              <w:rPr>
                <w:lang w:eastAsia="zh-CN"/>
              </w:rPr>
            </w:pPr>
            <w:r>
              <w:rPr>
                <w:lang w:eastAsia="zh-CN"/>
              </w:rPr>
              <w:t xml:space="preserve">Viasat </w:t>
            </w:r>
            <w:r w:rsidR="006F4147">
              <w:rPr>
                <w:lang w:eastAsia="zh-CN"/>
              </w:rPr>
              <w:t>Residential Broadband XCVR</w:t>
            </w:r>
          </w:p>
        </w:tc>
        <w:tc>
          <w:tcPr>
            <w:tcW w:w="1585" w:type="dxa"/>
          </w:tcPr>
          <w:p w14:paraId="201F44F7" w14:textId="14B2E6E8" w:rsidR="007815FD" w:rsidRDefault="00C31104" w:rsidP="00173007">
            <w:pPr>
              <w:rPr>
                <w:lang w:eastAsia="zh-CN"/>
              </w:rPr>
            </w:pPr>
            <w:r>
              <w:rPr>
                <w:lang w:eastAsia="zh-CN"/>
              </w:rPr>
              <w:t>1.</w:t>
            </w:r>
            <w:r w:rsidR="004767B6">
              <w:rPr>
                <w:lang w:eastAsia="zh-CN"/>
              </w:rPr>
              <w:t>6-</w:t>
            </w:r>
            <w:r w:rsidR="00B81283">
              <w:rPr>
                <w:lang w:eastAsia="zh-CN"/>
              </w:rPr>
              <w:t>1.8</w:t>
            </w:r>
          </w:p>
        </w:tc>
        <w:tc>
          <w:tcPr>
            <w:tcW w:w="1585" w:type="dxa"/>
          </w:tcPr>
          <w:p w14:paraId="6AA58DAC" w14:textId="745FDFBB" w:rsidR="007815FD" w:rsidRDefault="00E570BC" w:rsidP="00173007">
            <w:pPr>
              <w:rPr>
                <w:lang w:eastAsia="zh-CN"/>
              </w:rPr>
            </w:pPr>
            <w:r>
              <w:rPr>
                <w:lang w:eastAsia="zh-CN"/>
              </w:rPr>
              <w:t>1.</w:t>
            </w:r>
            <w:r w:rsidR="00B81283">
              <w:rPr>
                <w:lang w:eastAsia="zh-CN"/>
              </w:rPr>
              <w:t>2-1.</w:t>
            </w:r>
            <w:r w:rsidR="001A65F8">
              <w:rPr>
                <w:lang w:eastAsia="zh-CN"/>
              </w:rPr>
              <w:t>4</w:t>
            </w:r>
          </w:p>
        </w:tc>
        <w:tc>
          <w:tcPr>
            <w:tcW w:w="1586" w:type="dxa"/>
          </w:tcPr>
          <w:p w14:paraId="6C38E66F" w14:textId="6D775C7D" w:rsidR="007815FD" w:rsidRDefault="00813240" w:rsidP="00173007">
            <w:pPr>
              <w:rPr>
                <w:lang w:eastAsia="zh-CN"/>
              </w:rPr>
            </w:pPr>
            <w:r>
              <w:rPr>
                <w:lang w:eastAsia="zh-CN"/>
              </w:rPr>
              <w:t>Yes</w:t>
            </w:r>
          </w:p>
        </w:tc>
      </w:tr>
      <w:tr w:rsidR="00374261" w14:paraId="471AAD02" w14:textId="77777777" w:rsidTr="0070053E">
        <w:tc>
          <w:tcPr>
            <w:tcW w:w="421" w:type="dxa"/>
          </w:tcPr>
          <w:p w14:paraId="50ABA9AB" w14:textId="656C125F" w:rsidR="00374261" w:rsidRDefault="00374261" w:rsidP="00173007">
            <w:pPr>
              <w:rPr>
                <w:lang w:eastAsia="zh-CN"/>
              </w:rPr>
            </w:pPr>
            <w:r>
              <w:rPr>
                <w:lang w:eastAsia="zh-CN"/>
              </w:rPr>
              <w:t>4</w:t>
            </w:r>
          </w:p>
        </w:tc>
        <w:tc>
          <w:tcPr>
            <w:tcW w:w="4454" w:type="dxa"/>
          </w:tcPr>
          <w:p w14:paraId="6498DF42" w14:textId="1F8F9AF7" w:rsidR="00374261" w:rsidRDefault="00374261" w:rsidP="00173007">
            <w:pPr>
              <w:rPr>
                <w:lang w:eastAsia="zh-CN"/>
              </w:rPr>
            </w:pPr>
            <w:r>
              <w:rPr>
                <w:lang w:eastAsia="zh-CN"/>
              </w:rPr>
              <w:t>Viasat Commercial Aviation XCVR</w:t>
            </w:r>
          </w:p>
        </w:tc>
        <w:tc>
          <w:tcPr>
            <w:tcW w:w="1585" w:type="dxa"/>
          </w:tcPr>
          <w:p w14:paraId="57B9D485" w14:textId="4D9E042B" w:rsidR="00374261" w:rsidRDefault="00E6608C" w:rsidP="00173007">
            <w:pPr>
              <w:rPr>
                <w:lang w:eastAsia="zh-CN"/>
              </w:rPr>
            </w:pPr>
            <w:r>
              <w:rPr>
                <w:lang w:eastAsia="zh-CN"/>
              </w:rPr>
              <w:t>1.6</w:t>
            </w:r>
          </w:p>
        </w:tc>
        <w:tc>
          <w:tcPr>
            <w:tcW w:w="1585" w:type="dxa"/>
          </w:tcPr>
          <w:p w14:paraId="0F1AE197" w14:textId="77B32F96" w:rsidR="00374261" w:rsidRDefault="00374261" w:rsidP="00173007">
            <w:pPr>
              <w:rPr>
                <w:lang w:eastAsia="zh-CN"/>
              </w:rPr>
            </w:pPr>
          </w:p>
        </w:tc>
        <w:tc>
          <w:tcPr>
            <w:tcW w:w="1586" w:type="dxa"/>
          </w:tcPr>
          <w:p w14:paraId="154D0738" w14:textId="6FC74D06" w:rsidR="00374261" w:rsidRDefault="00813240" w:rsidP="00173007">
            <w:pPr>
              <w:rPr>
                <w:lang w:eastAsia="zh-CN"/>
              </w:rPr>
            </w:pPr>
            <w:r>
              <w:rPr>
                <w:lang w:eastAsia="zh-CN"/>
              </w:rPr>
              <w:t>Yes</w:t>
            </w:r>
            <w:r w:rsidR="00B84146">
              <w:rPr>
                <w:lang w:eastAsia="zh-CN"/>
              </w:rPr>
              <w:t xml:space="preserve"> (additional losses expected in antenna feed)</w:t>
            </w:r>
          </w:p>
        </w:tc>
      </w:tr>
    </w:tbl>
    <w:p w14:paraId="2BCB88AA" w14:textId="77777777" w:rsidR="0070053E" w:rsidRDefault="0070053E" w:rsidP="00173007">
      <w:pPr>
        <w:rPr>
          <w:lang w:eastAsia="zh-CN"/>
        </w:rPr>
      </w:pPr>
    </w:p>
    <w:p w14:paraId="05C19D65" w14:textId="2140349E" w:rsidR="00664F3C" w:rsidRDefault="00C06431" w:rsidP="00173007">
      <w:pPr>
        <w:rPr>
          <w:lang w:eastAsia="zh-CN"/>
        </w:rPr>
      </w:pPr>
      <w:r>
        <w:rPr>
          <w:lang w:eastAsia="zh-CN"/>
        </w:rPr>
        <w:t>The Viasat Residential Broadband XCVR (#3) is manufactured to Viasat’s spec</w:t>
      </w:r>
      <w:r w:rsidR="00960804">
        <w:rPr>
          <w:lang w:eastAsia="zh-CN"/>
        </w:rPr>
        <w:t>, therefore the specifications are not public.  T</w:t>
      </w:r>
      <w:r w:rsidR="00B81283">
        <w:rPr>
          <w:lang w:eastAsia="zh-CN"/>
        </w:rPr>
        <w:t xml:space="preserve">he NF for </w:t>
      </w:r>
      <w:r w:rsidR="00960804">
        <w:rPr>
          <w:lang w:eastAsia="zh-CN"/>
        </w:rPr>
        <w:t xml:space="preserve">this </w:t>
      </w:r>
      <w:r w:rsidR="00E945CE">
        <w:rPr>
          <w:lang w:eastAsia="zh-CN"/>
        </w:rPr>
        <w:t xml:space="preserve">XCVR varies depending on the manufacturing process and a number of other factors, but the </w:t>
      </w:r>
      <w:r w:rsidR="00E945CE">
        <w:rPr>
          <w:lang w:eastAsia="zh-CN"/>
        </w:rPr>
        <w:lastRenderedPageBreak/>
        <w:t xml:space="preserve">difference in LNA </w:t>
      </w:r>
      <w:r w:rsidR="00960804">
        <w:rPr>
          <w:lang w:eastAsia="zh-CN"/>
        </w:rPr>
        <w:t xml:space="preserve">NF </w:t>
      </w:r>
      <w:r w:rsidR="00E945CE">
        <w:rPr>
          <w:lang w:eastAsia="zh-CN"/>
        </w:rPr>
        <w:t>vs total XCVR NF can be seen</w:t>
      </w:r>
      <w:r w:rsidR="00660D14">
        <w:rPr>
          <w:lang w:eastAsia="zh-CN"/>
        </w:rPr>
        <w:t xml:space="preserve"> from the table</w:t>
      </w:r>
      <w:r w:rsidR="001A65F8">
        <w:rPr>
          <w:lang w:eastAsia="zh-CN"/>
        </w:rPr>
        <w:t>, as well as in Figure 1</w:t>
      </w:r>
      <w:r w:rsidR="00E945CE">
        <w:rPr>
          <w:lang w:eastAsia="zh-CN"/>
        </w:rPr>
        <w:t xml:space="preserve">.   As a reference, the component cost of the </w:t>
      </w:r>
      <w:r w:rsidR="008B716E">
        <w:rPr>
          <w:lang w:eastAsia="zh-CN"/>
        </w:rPr>
        <w:t xml:space="preserve">discrete LNA used in (#3) is </w:t>
      </w:r>
      <w:r>
        <w:rPr>
          <w:lang w:eastAsia="zh-CN"/>
        </w:rPr>
        <w:t>$0.25, without accounting for large economies of scale.</w:t>
      </w:r>
    </w:p>
    <w:p w14:paraId="3D5D9AD5" w14:textId="3B0D38DA" w:rsidR="00846FEC" w:rsidRDefault="00846FEC" w:rsidP="00173007">
      <w:pPr>
        <w:rPr>
          <w:lang w:eastAsia="zh-CN"/>
        </w:rPr>
      </w:pPr>
      <w:r>
        <w:rPr>
          <w:b/>
          <w:bCs/>
          <w:lang w:eastAsia="zh-CN"/>
        </w:rPr>
        <w:t>Observation</w:t>
      </w:r>
      <w:r w:rsidR="00A300D6">
        <w:rPr>
          <w:b/>
          <w:bCs/>
          <w:lang w:eastAsia="zh-CN"/>
        </w:rPr>
        <w:t xml:space="preserve"> 2</w:t>
      </w:r>
      <w:r>
        <w:rPr>
          <w:b/>
          <w:bCs/>
          <w:lang w:eastAsia="zh-CN"/>
        </w:rPr>
        <w:t xml:space="preserve">: </w:t>
      </w:r>
      <w:r>
        <w:rPr>
          <w:lang w:eastAsia="zh-CN"/>
        </w:rPr>
        <w:t xml:space="preserve"> </w:t>
      </w:r>
      <w:r w:rsidR="005C5E0C">
        <w:rPr>
          <w:lang w:eastAsia="zh-CN"/>
        </w:rPr>
        <w:t>A 1.2-1.4 dB LNA NF can be easily achieved for a very low cost discrete LNA</w:t>
      </w:r>
      <w:r w:rsidR="00A300D6">
        <w:rPr>
          <w:lang w:eastAsia="zh-CN"/>
        </w:rPr>
        <w:t xml:space="preserve"> suitable for mass-market applications, with a corresponding system </w:t>
      </w:r>
      <w:r w:rsidR="00EB4D2E">
        <w:rPr>
          <w:lang w:eastAsia="zh-CN"/>
        </w:rPr>
        <w:t>(transceiver) NF of 1.6-1.8 dB</w:t>
      </w:r>
      <w:r w:rsidR="00A300D6">
        <w:rPr>
          <w:lang w:eastAsia="zh-CN"/>
        </w:rPr>
        <w:t>.</w:t>
      </w:r>
    </w:p>
    <w:p w14:paraId="6EF978A3" w14:textId="6BF24CFF" w:rsidR="00754D89" w:rsidRPr="00754D89" w:rsidRDefault="00754D89" w:rsidP="00173007">
      <w:pPr>
        <w:rPr>
          <w:lang w:eastAsia="zh-CN"/>
        </w:rPr>
      </w:pPr>
      <w:r>
        <w:rPr>
          <w:b/>
          <w:bCs/>
          <w:lang w:eastAsia="zh-CN"/>
        </w:rPr>
        <w:t xml:space="preserve">Proposal 3: </w:t>
      </w:r>
      <w:r>
        <w:rPr>
          <w:lang w:eastAsia="zh-CN"/>
        </w:rPr>
        <w:t xml:space="preserve">Consider a 1.2-1.4 dB LNA NF </w:t>
      </w:r>
      <w:r w:rsidR="002804FF">
        <w:rPr>
          <w:lang w:eastAsia="zh-CN"/>
        </w:rPr>
        <w:t>as a reference.</w:t>
      </w:r>
    </w:p>
    <w:p w14:paraId="2AF56391" w14:textId="77777777" w:rsidR="0075723A" w:rsidRPr="00B80D44" w:rsidRDefault="0075723A" w:rsidP="0075723A">
      <w:pPr>
        <w:pStyle w:val="Heading2"/>
        <w:rPr>
          <w:lang w:val="en-GB"/>
        </w:rPr>
      </w:pPr>
      <w:r w:rsidRPr="00B80D44">
        <w:rPr>
          <w:lang w:val="en-GB"/>
        </w:rPr>
        <w:t>Antenna and Sky Temperature</w:t>
      </w:r>
    </w:p>
    <w:p w14:paraId="6D0C10A2" w14:textId="5BAF12DE" w:rsidR="00775DE5" w:rsidRDefault="0075723A" w:rsidP="0075723A">
      <w:pPr>
        <w:rPr>
          <w:lang w:eastAsia="zh-CN"/>
        </w:rPr>
      </w:pPr>
      <w:r w:rsidRPr="00B80D44">
        <w:rPr>
          <w:lang w:eastAsia="zh-CN"/>
        </w:rPr>
        <w:t>The antenna temperature for a satellite communications system with highly-directional antenna is dominated by the sky temperature</w:t>
      </w:r>
      <w:r w:rsidR="00EC2143">
        <w:rPr>
          <w:lang w:eastAsia="zh-CN"/>
        </w:rPr>
        <w:t xml:space="preserve"> (Tsky) and in </w:t>
      </w:r>
      <w:r w:rsidR="00BB1AD8">
        <w:rPr>
          <w:lang w:eastAsia="zh-CN"/>
        </w:rPr>
        <w:t xml:space="preserve">much </w:t>
      </w:r>
      <w:r w:rsidR="00EC2143">
        <w:rPr>
          <w:lang w:eastAsia="zh-CN"/>
        </w:rPr>
        <w:t>lesser part ground temperature (Tgr</w:t>
      </w:r>
      <w:r w:rsidR="00195E1A">
        <w:rPr>
          <w:lang w:eastAsia="zh-CN"/>
        </w:rPr>
        <w:t>ound</w:t>
      </w:r>
      <w:r w:rsidR="00BB1AD8">
        <w:rPr>
          <w:lang w:eastAsia="zh-CN"/>
        </w:rPr>
        <w:t>)</w:t>
      </w:r>
      <w:r w:rsidR="00EC2143">
        <w:rPr>
          <w:lang w:eastAsia="zh-CN"/>
        </w:rPr>
        <w:t xml:space="preserve"> if the terminal is close to the ground</w:t>
      </w:r>
      <w:r w:rsidRPr="00B80D44">
        <w:rPr>
          <w:lang w:eastAsia="zh-CN"/>
        </w:rPr>
        <w:t xml:space="preserve">, since the receiver is expected to primarily be pointed towards the sky. </w:t>
      </w:r>
      <w:r w:rsidR="00BB1AD8">
        <w:rPr>
          <w:lang w:eastAsia="zh-CN"/>
        </w:rPr>
        <w:t>For aeronautical terminals, Tgr</w:t>
      </w:r>
      <w:r w:rsidR="00775DE5">
        <w:rPr>
          <w:lang w:eastAsia="zh-CN"/>
        </w:rPr>
        <w:t>ound is expected to be negligible.</w:t>
      </w:r>
      <w:r w:rsidRPr="00B80D44">
        <w:rPr>
          <w:lang w:eastAsia="zh-CN"/>
        </w:rPr>
        <w:t xml:space="preserve"> </w:t>
      </w:r>
      <w:r w:rsidR="007C7DA6">
        <w:rPr>
          <w:lang w:eastAsia="zh-CN"/>
        </w:rPr>
        <w:t xml:space="preserve"> </w:t>
      </w:r>
      <w:r w:rsidR="001248EC">
        <w:rPr>
          <w:lang w:eastAsia="zh-CN"/>
        </w:rPr>
        <w:t xml:space="preserve">In satellite communications, it’s quite common to use 50K </w:t>
      </w:r>
      <w:r w:rsidR="00CA1F10">
        <w:rPr>
          <w:lang w:eastAsia="zh-CN"/>
        </w:rPr>
        <w:t xml:space="preserve">or 60K </w:t>
      </w:r>
      <w:r w:rsidR="001248EC">
        <w:rPr>
          <w:lang w:eastAsia="zh-CN"/>
        </w:rPr>
        <w:t xml:space="preserve">as a reference value for clear sky conditions that falls in between the best and worst case performance, therefore </w:t>
      </w:r>
      <w:r w:rsidR="007C7DA6">
        <w:rPr>
          <w:lang w:eastAsia="zh-CN"/>
        </w:rPr>
        <w:t>many VSAT terminal datasheets</w:t>
      </w:r>
      <w:r w:rsidR="001248EC">
        <w:rPr>
          <w:lang w:eastAsia="zh-CN"/>
        </w:rPr>
        <w:t xml:space="preserve"> </w:t>
      </w:r>
      <w:r w:rsidR="00A36705">
        <w:rPr>
          <w:lang w:eastAsia="zh-CN"/>
        </w:rPr>
        <w:t xml:space="preserve">use 50K </w:t>
      </w:r>
      <w:r w:rsidR="00CA1F10">
        <w:rPr>
          <w:lang w:eastAsia="zh-CN"/>
        </w:rPr>
        <w:t xml:space="preserve">or 60K </w:t>
      </w:r>
      <w:r w:rsidR="00A36705">
        <w:rPr>
          <w:lang w:eastAsia="zh-CN"/>
        </w:rPr>
        <w:t>as underlying assumption.</w:t>
      </w:r>
      <w:r w:rsidR="007C7DA6">
        <w:rPr>
          <w:lang w:eastAsia="zh-CN"/>
        </w:rPr>
        <w:t xml:space="preserve"> </w:t>
      </w:r>
    </w:p>
    <w:p w14:paraId="584DB0F0" w14:textId="19559A70" w:rsidR="0075723A" w:rsidRPr="00B80D44" w:rsidRDefault="00775DE5" w:rsidP="0075723A">
      <w:pPr>
        <w:rPr>
          <w:lang w:eastAsia="zh-CN"/>
        </w:rPr>
      </w:pPr>
      <w:r>
        <w:rPr>
          <w:lang w:eastAsia="zh-CN"/>
        </w:rPr>
        <w:t xml:space="preserve">For land </w:t>
      </w:r>
      <w:r w:rsidR="00632637">
        <w:rPr>
          <w:lang w:eastAsia="zh-CN"/>
        </w:rPr>
        <w:t>terminals</w:t>
      </w:r>
      <w:r>
        <w:rPr>
          <w:lang w:eastAsia="zh-CN"/>
        </w:rPr>
        <w:t>, h</w:t>
      </w:r>
      <w:r w:rsidR="0075723A" w:rsidRPr="00B80D44">
        <w:rPr>
          <w:lang w:eastAsia="zh-CN"/>
        </w:rPr>
        <w:t>owever, since the NTN UE is expected to operate at different elevation angles and the noise temperature of the Earth is</w:t>
      </w:r>
      <w:r w:rsidR="00A36705">
        <w:rPr>
          <w:lang w:eastAsia="zh-CN"/>
        </w:rPr>
        <w:t xml:space="preserve"> </w:t>
      </w:r>
      <w:r w:rsidR="0075723A" w:rsidRPr="00B80D44">
        <w:rPr>
          <w:lang w:eastAsia="zh-CN"/>
        </w:rPr>
        <w:t>higher, the antenna temperature becomes a function of the elevation angle, in addition to the frequency.  RECOMMENDATION ITU-R P.372-7 (Radio noise)</w:t>
      </w:r>
      <w:r w:rsidR="002804FF">
        <w:rPr>
          <w:lang w:eastAsia="zh-CN"/>
        </w:rPr>
        <w:t xml:space="preserve"> [2]</w:t>
      </w:r>
      <w:r w:rsidR="0075723A" w:rsidRPr="00B80D44">
        <w:rPr>
          <w:lang w:eastAsia="zh-CN"/>
        </w:rPr>
        <w:t xml:space="preserve"> provides a table to identify the correct temperature value</w:t>
      </w:r>
      <w:r w:rsidR="00D26867">
        <w:rPr>
          <w:lang w:eastAsia="zh-CN"/>
        </w:rPr>
        <w:t xml:space="preserve">, taking into account the </w:t>
      </w:r>
      <w:r w:rsidR="002D0C27">
        <w:rPr>
          <w:lang w:eastAsia="zh-CN"/>
        </w:rPr>
        <w:t xml:space="preserve">impact of </w:t>
      </w:r>
      <w:r w:rsidR="00D26867">
        <w:rPr>
          <w:lang w:eastAsia="zh-CN"/>
        </w:rPr>
        <w:t>ground temperature</w:t>
      </w:r>
      <w:r w:rsidR="0075723A" w:rsidRPr="00B80D44">
        <w:rPr>
          <w:lang w:eastAsia="zh-CN"/>
        </w:rPr>
        <w:t>.  Whilst ground station antennas do sometimes operate at elevation angles below 5 degrees, an NTN UE is not reasonably expected to operate at elevation angles below 10 degrees, and, if we take the DL portion of the Ka-band reference frequency (e.g. n512), we have a maximum DL frequency value of 20.2 GHz.</w:t>
      </w:r>
    </w:p>
    <w:p w14:paraId="3BCD2F0F" w14:textId="5CEE48B5" w:rsidR="0075723A" w:rsidRPr="00B80D44" w:rsidRDefault="002D0C27" w:rsidP="0075723A">
      <w:pPr>
        <w:rPr>
          <w:lang w:eastAsia="zh-CN"/>
        </w:rPr>
      </w:pPr>
      <w:r>
        <w:rPr>
          <w:lang w:eastAsia="zh-CN"/>
        </w:rPr>
        <w:t>Thus, f</w:t>
      </w:r>
      <w:r w:rsidR="0075723A" w:rsidRPr="00B80D44">
        <w:rPr>
          <w:lang w:eastAsia="zh-CN"/>
        </w:rPr>
        <w:t xml:space="preserve">rom the ITU-R source, the peak noise temperature value </w:t>
      </w:r>
      <w:r w:rsidR="00461B07">
        <w:rPr>
          <w:lang w:eastAsia="zh-CN"/>
        </w:rPr>
        <w:t>@</w:t>
      </w:r>
      <w:r w:rsidR="0075723A" w:rsidRPr="00B80D44">
        <w:rPr>
          <w:lang w:eastAsia="zh-CN"/>
        </w:rPr>
        <w:t xml:space="preserve"> 20.2 GHz is around </w:t>
      </w:r>
      <w:r w:rsidR="00461B07">
        <w:rPr>
          <w:lang w:eastAsia="zh-CN"/>
        </w:rPr>
        <w:t>50</w:t>
      </w:r>
      <w:r w:rsidR="0075723A" w:rsidRPr="00B80D44">
        <w:rPr>
          <w:lang w:eastAsia="zh-CN"/>
        </w:rPr>
        <w:t>K</w:t>
      </w:r>
      <w:r w:rsidR="00461B07">
        <w:rPr>
          <w:lang w:eastAsia="zh-CN"/>
        </w:rPr>
        <w:t xml:space="preserve"> for 20 degrees elevation and 85K for 10 degrees elevation</w:t>
      </w:r>
      <w:r w:rsidR="00BD631F">
        <w:rPr>
          <w:lang w:eastAsia="zh-CN"/>
        </w:rPr>
        <w:t>.</w:t>
      </w:r>
      <w:r w:rsidR="00195E1A">
        <w:rPr>
          <w:lang w:eastAsia="zh-CN"/>
        </w:rPr>
        <w:t xml:space="preserve"> </w:t>
      </w:r>
    </w:p>
    <w:p w14:paraId="49932818" w14:textId="77777777" w:rsidR="0075723A" w:rsidRDefault="0075723A" w:rsidP="0075723A">
      <w:pPr>
        <w:keepNext/>
        <w:jc w:val="center"/>
      </w:pPr>
      <w:r w:rsidRPr="00B80D44">
        <w:rPr>
          <w:noProof/>
        </w:rPr>
        <w:drawing>
          <wp:inline distT="0" distB="0" distL="0" distR="0" wp14:anchorId="1D0FAAC1" wp14:editId="7D167E52">
            <wp:extent cx="4230787" cy="2732173"/>
            <wp:effectExtent l="0" t="0" r="0" b="0"/>
            <wp:docPr id="1" name="Picture 1" descr="A graph with lines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lines in the middle&#10;&#10;Description automatically generated"/>
                    <pic:cNvPicPr/>
                  </pic:nvPicPr>
                  <pic:blipFill>
                    <a:blip r:embed="rId13"/>
                    <a:stretch>
                      <a:fillRect/>
                    </a:stretch>
                  </pic:blipFill>
                  <pic:spPr>
                    <a:xfrm>
                      <a:off x="0" y="0"/>
                      <a:ext cx="4240956" cy="2738740"/>
                    </a:xfrm>
                    <a:prstGeom prst="rect">
                      <a:avLst/>
                    </a:prstGeom>
                  </pic:spPr>
                </pic:pic>
              </a:graphicData>
            </a:graphic>
          </wp:inline>
        </w:drawing>
      </w:r>
    </w:p>
    <w:p w14:paraId="2D75EBCC" w14:textId="4E7A7BC4" w:rsidR="0075723A" w:rsidRPr="00B80D44" w:rsidRDefault="0075723A" w:rsidP="0075723A">
      <w:pPr>
        <w:pStyle w:val="Caption"/>
        <w:jc w:val="center"/>
        <w:rPr>
          <w:lang w:eastAsia="zh-CN"/>
        </w:rPr>
      </w:pPr>
      <w:r>
        <w:t xml:space="preserve">Figure </w:t>
      </w:r>
      <w:r>
        <w:fldChar w:fldCharType="begin"/>
      </w:r>
      <w:r>
        <w:instrText xml:space="preserve"> SEQ Figure \* ARABIC </w:instrText>
      </w:r>
      <w:r>
        <w:fldChar w:fldCharType="separate"/>
      </w:r>
      <w:r w:rsidR="001A65F8">
        <w:rPr>
          <w:noProof/>
        </w:rPr>
        <w:t>2</w:t>
      </w:r>
      <w:r>
        <w:fldChar w:fldCharType="end"/>
      </w:r>
      <w:r>
        <w:t xml:space="preserve"> - Sky temperature values by frequency and elevation from ITU-R P.352-7</w:t>
      </w:r>
      <w:r w:rsidR="002804FF">
        <w:t xml:space="preserve"> [2]</w:t>
      </w:r>
    </w:p>
    <w:p w14:paraId="1FE3CB1A" w14:textId="1BC5497E" w:rsidR="0075723A" w:rsidRDefault="0075723A" w:rsidP="0075723A">
      <w:pPr>
        <w:rPr>
          <w:lang w:eastAsia="zh-CN"/>
        </w:rPr>
      </w:pPr>
      <w:r w:rsidRPr="00B80D44">
        <w:rPr>
          <w:lang w:eastAsia="zh-CN"/>
        </w:rPr>
        <w:t xml:space="preserve">If we compare this to the antenna temperature value of 150K </w:t>
      </w:r>
      <w:r>
        <w:rPr>
          <w:lang w:eastAsia="zh-CN"/>
        </w:rPr>
        <w:t xml:space="preserve">assumed </w:t>
      </w:r>
      <w:r w:rsidR="00C745E5">
        <w:rPr>
          <w:lang w:eastAsia="zh-CN"/>
        </w:rPr>
        <w:t xml:space="preserve">in other analysis such as </w:t>
      </w:r>
      <w:r w:rsidRPr="00B80D44">
        <w:rPr>
          <w:lang w:eastAsia="zh-CN"/>
        </w:rPr>
        <w:t xml:space="preserve">, </w:t>
      </w:r>
      <w:r w:rsidR="00C745E5">
        <w:rPr>
          <w:lang w:eastAsia="zh-CN"/>
        </w:rPr>
        <w:t>it is likely that the</w:t>
      </w:r>
      <w:r w:rsidRPr="00B80D44">
        <w:rPr>
          <w:lang w:eastAsia="zh-CN"/>
        </w:rPr>
        <w:t>.</w:t>
      </w:r>
      <w:r w:rsidR="002D1524">
        <w:rPr>
          <w:lang w:eastAsia="zh-CN"/>
        </w:rPr>
        <w:t xml:space="preserve"> </w:t>
      </w:r>
    </w:p>
    <w:p w14:paraId="1F56EEF7" w14:textId="72DEF44B" w:rsidR="008F32AC" w:rsidRDefault="008F32AC" w:rsidP="0075723A">
      <w:pPr>
        <w:rPr>
          <w:lang w:eastAsia="zh-CN"/>
        </w:rPr>
      </w:pPr>
      <w:r>
        <w:rPr>
          <w:b/>
          <w:bCs/>
          <w:lang w:eastAsia="zh-CN"/>
        </w:rPr>
        <w:t>Observation</w:t>
      </w:r>
      <w:r w:rsidR="00846FEC">
        <w:rPr>
          <w:b/>
          <w:bCs/>
          <w:lang w:eastAsia="zh-CN"/>
        </w:rPr>
        <w:t xml:space="preserve"> </w:t>
      </w:r>
      <w:r w:rsidR="00EB4D2E">
        <w:rPr>
          <w:b/>
          <w:bCs/>
          <w:lang w:eastAsia="zh-CN"/>
        </w:rPr>
        <w:t>3</w:t>
      </w:r>
      <w:r>
        <w:rPr>
          <w:b/>
          <w:bCs/>
          <w:lang w:eastAsia="zh-CN"/>
        </w:rPr>
        <w:t>:</w:t>
      </w:r>
      <w:r w:rsidR="00080AAE">
        <w:rPr>
          <w:lang w:eastAsia="zh-CN"/>
        </w:rPr>
        <w:t xml:space="preserve"> A value of Tant of 150K is not aligned with real world assumptions and ITU-R recommendations.  Values ranging from 50</w:t>
      </w:r>
      <w:r w:rsidR="00846FEC">
        <w:rPr>
          <w:lang w:eastAsia="zh-CN"/>
        </w:rPr>
        <w:t>-60K (average clear sky conditions)</w:t>
      </w:r>
      <w:r w:rsidR="00080AAE">
        <w:rPr>
          <w:lang w:eastAsia="zh-CN"/>
        </w:rPr>
        <w:t xml:space="preserve"> to an absolute worst case of 85K </w:t>
      </w:r>
      <w:r w:rsidR="00846FEC">
        <w:rPr>
          <w:lang w:eastAsia="zh-CN"/>
        </w:rPr>
        <w:t>for 10 degree elevation should be assumed.</w:t>
      </w:r>
    </w:p>
    <w:p w14:paraId="66683FF8" w14:textId="2D8AEB9C" w:rsidR="00F92582" w:rsidRPr="00F92582" w:rsidRDefault="00F92582" w:rsidP="0075723A">
      <w:pPr>
        <w:rPr>
          <w:lang w:eastAsia="zh-CN"/>
        </w:rPr>
      </w:pPr>
      <w:r>
        <w:rPr>
          <w:b/>
          <w:bCs/>
          <w:lang w:eastAsia="zh-CN"/>
        </w:rPr>
        <w:t xml:space="preserve">Proposal </w:t>
      </w:r>
      <w:r w:rsidR="002804FF">
        <w:rPr>
          <w:b/>
          <w:bCs/>
          <w:lang w:eastAsia="zh-CN"/>
        </w:rPr>
        <w:t>4</w:t>
      </w:r>
      <w:r>
        <w:rPr>
          <w:b/>
          <w:bCs/>
          <w:lang w:eastAsia="zh-CN"/>
        </w:rPr>
        <w:t xml:space="preserve">: </w:t>
      </w:r>
      <w:r>
        <w:rPr>
          <w:lang w:eastAsia="zh-CN"/>
        </w:rPr>
        <w:t>Adopt a reference value of Tant between 50K-60K (average case) and 85K (worst case at 10 deg elevation). FFS for exact value.</w:t>
      </w:r>
    </w:p>
    <w:p w14:paraId="2DBCD2C8" w14:textId="0667312B" w:rsidR="00546910" w:rsidRDefault="00546910" w:rsidP="00546910">
      <w:pPr>
        <w:pStyle w:val="Heading2"/>
        <w:rPr>
          <w:lang w:val="en-GB"/>
        </w:rPr>
      </w:pPr>
      <w:r>
        <w:rPr>
          <w:lang w:val="en-GB"/>
        </w:rPr>
        <w:lastRenderedPageBreak/>
        <w:t>NF of example VSAT Terminals</w:t>
      </w:r>
    </w:p>
    <w:p w14:paraId="5D753F3A" w14:textId="264777B4" w:rsidR="00B64F14" w:rsidRDefault="00546910" w:rsidP="00546910">
      <w:pPr>
        <w:rPr>
          <w:lang w:eastAsia="zh-CN"/>
        </w:rPr>
      </w:pPr>
      <w:r>
        <w:rPr>
          <w:lang w:eastAsia="zh-CN"/>
        </w:rPr>
        <w:t>The following table lists some example VSAT satellite terminals</w:t>
      </w:r>
      <w:r w:rsidR="002D1524">
        <w:rPr>
          <w:lang w:eastAsia="zh-CN"/>
        </w:rPr>
        <w:t xml:space="preserve"> </w:t>
      </w:r>
      <w:r w:rsidR="00E062AF">
        <w:rPr>
          <w:lang w:eastAsia="zh-CN"/>
        </w:rPr>
        <w:t xml:space="preserve">commercially </w:t>
      </w:r>
      <w:r w:rsidR="002D1524">
        <w:rPr>
          <w:lang w:eastAsia="zh-CN"/>
        </w:rPr>
        <w:t>available on the market,</w:t>
      </w:r>
      <w:r>
        <w:rPr>
          <w:lang w:eastAsia="zh-CN"/>
        </w:rPr>
        <w:t xml:space="preserve"> operating in Ka band (n512) and their respective receiver performance.</w:t>
      </w:r>
      <w:r w:rsidR="00E062AF">
        <w:rPr>
          <w:lang w:eastAsia="zh-CN"/>
        </w:rPr>
        <w:t xml:space="preserve">  The terminals represent a mix of parabolic and phased arrays, with apertures ranging from 30 cm </w:t>
      </w:r>
      <w:r w:rsidR="007A7016">
        <w:rPr>
          <w:lang w:eastAsia="zh-CN"/>
        </w:rPr>
        <w:t>equivalent to 1.2m, and are selected across consumer residential, enterprise, maritime, aeronautical and military</w:t>
      </w:r>
      <w:r w:rsidR="0035672D">
        <w:rPr>
          <w:lang w:eastAsia="zh-CN"/>
        </w:rPr>
        <w:t xml:space="preserve"> for mobile, fixed and nomadic use cases</w:t>
      </w:r>
      <w:r w:rsidR="007A7016">
        <w:rPr>
          <w:lang w:eastAsia="zh-CN"/>
        </w:rPr>
        <w:t>.</w:t>
      </w:r>
    </w:p>
    <w:p w14:paraId="271BBB3E" w14:textId="7CDBF463" w:rsidR="00546910" w:rsidRDefault="00B64F14" w:rsidP="00546910">
      <w:pPr>
        <w:rPr>
          <w:lang w:eastAsia="zh-CN"/>
        </w:rPr>
      </w:pPr>
      <w:r>
        <w:rPr>
          <w:lang w:eastAsia="zh-CN"/>
        </w:rPr>
        <w:t xml:space="preserve">In </w:t>
      </w:r>
      <w:r w:rsidR="00546910">
        <w:rPr>
          <w:lang w:eastAsia="zh-CN"/>
        </w:rPr>
        <w:t xml:space="preserve">characterizing the performance of a satellite receiver, typically, the main parameter of interest is the so-called </w:t>
      </w:r>
      <w:r w:rsidR="00546910" w:rsidRPr="00603392">
        <w:rPr>
          <w:lang w:eastAsia="zh-CN"/>
        </w:rPr>
        <w:t xml:space="preserve">Antenna-gain-to-noise-temperature </w:t>
      </w:r>
      <w:r w:rsidR="00546910">
        <w:rPr>
          <w:lang w:eastAsia="zh-CN"/>
        </w:rPr>
        <w:t>(</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00546910">
        <w:rPr>
          <w:lang w:eastAsia="zh-CN"/>
        </w:rPr>
        <w:t xml:space="preserve">), expressed in </w:t>
      </w:r>
      <m:oMath>
        <m:f>
          <m:fPr>
            <m:type m:val="lin"/>
            <m:ctrlPr>
              <w:rPr>
                <w:rFonts w:ascii="Cambria Math" w:hAnsi="Cambria Math"/>
                <w:i/>
                <w:lang w:eastAsia="zh-CN"/>
              </w:rPr>
            </m:ctrlPr>
          </m:fPr>
          <m:num>
            <m:r>
              <w:rPr>
                <w:rFonts w:ascii="Cambria Math" w:hAnsi="Cambria Math"/>
                <w:lang w:eastAsia="zh-CN"/>
              </w:rPr>
              <m:t>dB</m:t>
            </m:r>
          </m:num>
          <m:den>
            <m:r>
              <w:rPr>
                <w:rFonts w:ascii="Cambria Math" w:hAnsi="Cambria Math"/>
                <w:lang w:eastAsia="zh-CN"/>
              </w:rPr>
              <m:t>K</m:t>
            </m:r>
          </m:den>
        </m:f>
      </m:oMath>
      <w:r w:rsidR="00546910">
        <w:rPr>
          <w:lang w:eastAsia="zh-CN"/>
        </w:rPr>
        <w:t>.   This parameter is usually found in most satellite terminal datasheet</w:t>
      </w:r>
      <w:r>
        <w:rPr>
          <w:lang w:eastAsia="zh-CN"/>
        </w:rPr>
        <w:t xml:space="preserve"> as can be seen below.</w:t>
      </w:r>
      <w:r w:rsidR="00546910">
        <w:rPr>
          <w:lang w:eastAsia="zh-CN"/>
        </w:rPr>
        <w:t xml:space="preserve">  </w:t>
      </w:r>
      <w:r>
        <w:rPr>
          <w:lang w:eastAsia="zh-CN"/>
        </w:rPr>
        <w:t xml:space="preserve"> </w:t>
      </w:r>
      <w:r w:rsidR="00546910">
        <w:rPr>
          <w:lang w:eastAsia="zh-CN"/>
        </w:rPr>
        <w:t xml:space="preserve">The G/T parameter allows UE manufacturers flexibility in trading off aspects of the system design in order to achieve the given performance requirement.  </w:t>
      </w:r>
    </w:p>
    <w:p w14:paraId="6DEB13E2" w14:textId="58D488AB" w:rsidR="00546910" w:rsidRDefault="00546910" w:rsidP="00546910">
      <w:pPr>
        <w:rPr>
          <w:lang w:eastAsia="zh-CN"/>
        </w:rPr>
      </w:pPr>
      <w:r>
        <w:rPr>
          <w:lang w:eastAsia="zh-CN"/>
        </w:rPr>
        <w:t>The example user terminals below are listed with their corresponding G/T values and Rx antenna Gain values, when available or, for parabolic reflectors, easily calculated.  For phased array implementations,</w:t>
      </w:r>
      <w:r w:rsidR="002C537D">
        <w:rPr>
          <w:lang w:eastAsia="zh-CN"/>
        </w:rPr>
        <w:t xml:space="preserve"> we were able to retrieve antenna gain values with one exception</w:t>
      </w:r>
      <w:r>
        <w:rPr>
          <w:lang w:eastAsia="zh-CN"/>
        </w:rPr>
        <w:t>.</w:t>
      </w:r>
      <w:r w:rsidR="004622E5">
        <w:rPr>
          <w:lang w:eastAsia="zh-CN"/>
        </w:rPr>
        <w:t xml:space="preserve">  </w:t>
      </w:r>
    </w:p>
    <w:p w14:paraId="6E66C78D" w14:textId="177E8CF0" w:rsidR="00546910" w:rsidRDefault="004622E5" w:rsidP="00546910">
      <w:pPr>
        <w:rPr>
          <w:lang w:eastAsia="zh-CN"/>
        </w:rPr>
      </w:pPr>
      <w:r>
        <w:rPr>
          <w:lang w:eastAsia="zh-CN"/>
        </w:rPr>
        <w:t xml:space="preserve">We then use the methodology described above and adopted by </w:t>
      </w:r>
      <w:r w:rsidR="00986001" w:rsidRPr="00986001">
        <w:rPr>
          <w:lang w:eastAsia="zh-CN"/>
        </w:rPr>
        <w:t>R4-2309508</w:t>
      </w:r>
      <w:r w:rsidR="00986001">
        <w:rPr>
          <w:lang w:eastAsia="zh-CN"/>
        </w:rPr>
        <w:t xml:space="preserve"> to calculate possible </w:t>
      </w:r>
      <w:r w:rsidR="00624A4A">
        <w:rPr>
          <w:lang w:eastAsia="zh-CN"/>
        </w:rPr>
        <w:t>Noise Figure (NF) values for these example VSAT terminals, where both G/T and antenna Gain values (or equivalent aperture) are available.</w:t>
      </w:r>
    </w:p>
    <w:p w14:paraId="089CDB60" w14:textId="553367A5" w:rsidR="00624A4A" w:rsidRPr="009B4D6D" w:rsidRDefault="00624A4A" w:rsidP="00546910">
      <w:pPr>
        <w:rPr>
          <w:lang w:eastAsia="zh-CN"/>
        </w:rPr>
      </w:pPr>
      <w:r>
        <w:rPr>
          <w:lang w:eastAsia="zh-CN"/>
        </w:rPr>
        <w:t>The NF values are calculated based on two different Tant values, of 85K and 50K respectively</w:t>
      </w:r>
      <w:r w:rsidR="001248EC">
        <w:rPr>
          <w:lang w:eastAsia="zh-CN"/>
        </w:rPr>
        <w:t>.</w:t>
      </w:r>
    </w:p>
    <w:tbl>
      <w:tblPr>
        <w:tblStyle w:val="TableGrid"/>
        <w:tblW w:w="10060" w:type="dxa"/>
        <w:tblLayout w:type="fixed"/>
        <w:tblLook w:val="04A0" w:firstRow="1" w:lastRow="0" w:firstColumn="1" w:lastColumn="0" w:noHBand="0" w:noVBand="1"/>
      </w:tblPr>
      <w:tblGrid>
        <w:gridCol w:w="421"/>
        <w:gridCol w:w="2551"/>
        <w:gridCol w:w="1559"/>
        <w:gridCol w:w="1418"/>
        <w:gridCol w:w="1843"/>
        <w:gridCol w:w="1134"/>
        <w:gridCol w:w="1134"/>
      </w:tblGrid>
      <w:tr w:rsidR="00546910" w:rsidRPr="00A024C0" w14:paraId="74F8B249" w14:textId="77777777" w:rsidTr="009C05CB">
        <w:tc>
          <w:tcPr>
            <w:tcW w:w="421" w:type="dxa"/>
          </w:tcPr>
          <w:p w14:paraId="78024F33" w14:textId="77777777" w:rsidR="00546910" w:rsidRPr="00A024C0" w:rsidRDefault="00546910" w:rsidP="009C05CB">
            <w:pPr>
              <w:rPr>
                <w:b/>
                <w:bCs/>
                <w:sz w:val="18"/>
                <w:szCs w:val="18"/>
                <w:lang w:eastAsia="zh-CN"/>
              </w:rPr>
            </w:pPr>
            <w:r w:rsidRPr="00A024C0">
              <w:rPr>
                <w:b/>
                <w:bCs/>
                <w:sz w:val="18"/>
                <w:szCs w:val="18"/>
                <w:lang w:eastAsia="zh-CN"/>
              </w:rPr>
              <w:t>#</w:t>
            </w:r>
          </w:p>
        </w:tc>
        <w:tc>
          <w:tcPr>
            <w:tcW w:w="2551" w:type="dxa"/>
          </w:tcPr>
          <w:p w14:paraId="0BA555C9" w14:textId="77777777" w:rsidR="00546910" w:rsidRPr="00A024C0" w:rsidRDefault="00546910" w:rsidP="009C05CB">
            <w:pPr>
              <w:rPr>
                <w:b/>
                <w:bCs/>
                <w:sz w:val="18"/>
                <w:szCs w:val="18"/>
                <w:lang w:eastAsia="zh-CN"/>
              </w:rPr>
            </w:pPr>
            <w:r w:rsidRPr="00A024C0">
              <w:rPr>
                <w:b/>
                <w:bCs/>
                <w:sz w:val="18"/>
                <w:szCs w:val="18"/>
                <w:lang w:eastAsia="zh-CN"/>
              </w:rPr>
              <w:t>Terminal</w:t>
            </w:r>
          </w:p>
        </w:tc>
        <w:tc>
          <w:tcPr>
            <w:tcW w:w="1559" w:type="dxa"/>
          </w:tcPr>
          <w:p w14:paraId="60D8B60B" w14:textId="77777777" w:rsidR="00546910" w:rsidRPr="00A024C0" w:rsidRDefault="00546910" w:rsidP="009C05CB">
            <w:pPr>
              <w:rPr>
                <w:b/>
                <w:bCs/>
                <w:sz w:val="18"/>
                <w:szCs w:val="18"/>
                <w:lang w:eastAsia="zh-CN"/>
              </w:rPr>
            </w:pPr>
            <w:r w:rsidRPr="00A024C0">
              <w:rPr>
                <w:b/>
                <w:bCs/>
                <w:sz w:val="18"/>
                <w:szCs w:val="18"/>
                <w:lang w:eastAsia="zh-CN"/>
              </w:rPr>
              <w:t>Type/Aperture</w:t>
            </w:r>
          </w:p>
        </w:tc>
        <w:tc>
          <w:tcPr>
            <w:tcW w:w="1418" w:type="dxa"/>
          </w:tcPr>
          <w:p w14:paraId="74CC9C69" w14:textId="77777777" w:rsidR="00546910" w:rsidRPr="00A024C0" w:rsidRDefault="00546910" w:rsidP="009C05CB">
            <w:pPr>
              <w:rPr>
                <w:b/>
                <w:bCs/>
                <w:sz w:val="18"/>
                <w:szCs w:val="18"/>
                <w:lang w:eastAsia="zh-CN"/>
              </w:rPr>
            </w:pPr>
            <w:r w:rsidRPr="00A024C0">
              <w:rPr>
                <w:b/>
                <w:bCs/>
                <w:sz w:val="18"/>
                <w:szCs w:val="18"/>
                <w:lang w:eastAsia="zh-CN"/>
              </w:rPr>
              <w:t xml:space="preserve">G/T (dB/K) </w:t>
            </w:r>
            <w:r w:rsidRPr="00A024C0">
              <w:rPr>
                <w:b/>
                <w:bCs/>
                <w:sz w:val="18"/>
                <w:szCs w:val="18"/>
                <w:lang w:eastAsia="zh-CN"/>
              </w:rPr>
              <w:br/>
              <w:t>@ 10 deg elev</w:t>
            </w:r>
          </w:p>
        </w:tc>
        <w:tc>
          <w:tcPr>
            <w:tcW w:w="1843" w:type="dxa"/>
          </w:tcPr>
          <w:p w14:paraId="68994EDE" w14:textId="77777777" w:rsidR="00546910" w:rsidRPr="00A024C0" w:rsidRDefault="00546910" w:rsidP="009C05CB">
            <w:pPr>
              <w:rPr>
                <w:b/>
                <w:bCs/>
                <w:sz w:val="18"/>
                <w:szCs w:val="18"/>
                <w:lang w:eastAsia="zh-CN"/>
              </w:rPr>
            </w:pPr>
            <w:r w:rsidRPr="00A024C0">
              <w:rPr>
                <w:b/>
                <w:bCs/>
                <w:sz w:val="18"/>
                <w:szCs w:val="18"/>
                <w:lang w:eastAsia="zh-CN"/>
              </w:rPr>
              <w:t xml:space="preserve">Rx Ant Gain (dBi) </w:t>
            </w:r>
            <w:r w:rsidRPr="00A024C0">
              <w:rPr>
                <w:b/>
                <w:bCs/>
                <w:sz w:val="18"/>
                <w:szCs w:val="18"/>
                <w:lang w:eastAsia="zh-CN"/>
              </w:rPr>
              <w:br/>
              <w:t>@19.7 GHz</w:t>
            </w:r>
          </w:p>
        </w:tc>
        <w:tc>
          <w:tcPr>
            <w:tcW w:w="1134" w:type="dxa"/>
          </w:tcPr>
          <w:p w14:paraId="5C739C0C" w14:textId="77777777" w:rsidR="00546910" w:rsidRPr="00A024C0" w:rsidRDefault="00546910" w:rsidP="009C05CB">
            <w:pPr>
              <w:rPr>
                <w:b/>
                <w:bCs/>
                <w:sz w:val="18"/>
                <w:szCs w:val="18"/>
                <w:lang w:eastAsia="zh-CN"/>
              </w:rPr>
            </w:pPr>
            <w:r w:rsidRPr="00A024C0">
              <w:rPr>
                <w:b/>
                <w:bCs/>
                <w:sz w:val="18"/>
                <w:szCs w:val="18"/>
                <w:lang w:eastAsia="zh-CN"/>
              </w:rPr>
              <w:t>NF @ Tant 85K</w:t>
            </w:r>
          </w:p>
        </w:tc>
        <w:tc>
          <w:tcPr>
            <w:tcW w:w="1134" w:type="dxa"/>
          </w:tcPr>
          <w:p w14:paraId="5A366CCC" w14:textId="77777777" w:rsidR="00546910" w:rsidRPr="00A024C0" w:rsidRDefault="00546910" w:rsidP="009C05CB">
            <w:pPr>
              <w:rPr>
                <w:b/>
                <w:bCs/>
                <w:sz w:val="18"/>
                <w:szCs w:val="18"/>
                <w:lang w:eastAsia="zh-CN"/>
              </w:rPr>
            </w:pPr>
            <w:r w:rsidRPr="00A024C0">
              <w:rPr>
                <w:b/>
                <w:bCs/>
                <w:sz w:val="18"/>
                <w:szCs w:val="18"/>
                <w:lang w:eastAsia="zh-CN"/>
              </w:rPr>
              <w:t>NF @ Tant 50K</w:t>
            </w:r>
          </w:p>
        </w:tc>
      </w:tr>
      <w:tr w:rsidR="00546910" w:rsidRPr="00A024C0" w14:paraId="30430672" w14:textId="77777777" w:rsidTr="009C05CB">
        <w:tc>
          <w:tcPr>
            <w:tcW w:w="421" w:type="dxa"/>
          </w:tcPr>
          <w:p w14:paraId="03DC951B" w14:textId="77777777" w:rsidR="00546910" w:rsidRPr="00A024C0" w:rsidRDefault="00546910" w:rsidP="009C05CB">
            <w:pPr>
              <w:rPr>
                <w:sz w:val="18"/>
                <w:szCs w:val="18"/>
                <w:lang w:eastAsia="zh-CN"/>
              </w:rPr>
            </w:pPr>
            <w:r w:rsidRPr="00A024C0">
              <w:rPr>
                <w:sz w:val="18"/>
                <w:szCs w:val="18"/>
                <w:lang w:eastAsia="zh-CN"/>
              </w:rPr>
              <w:t>1</w:t>
            </w:r>
          </w:p>
        </w:tc>
        <w:tc>
          <w:tcPr>
            <w:tcW w:w="2551" w:type="dxa"/>
          </w:tcPr>
          <w:p w14:paraId="4050E694" w14:textId="77777777" w:rsidR="00546910" w:rsidRPr="00A024C0" w:rsidRDefault="00546910" w:rsidP="009C05CB">
            <w:pPr>
              <w:rPr>
                <w:sz w:val="18"/>
                <w:szCs w:val="18"/>
                <w:lang w:eastAsia="zh-CN"/>
              </w:rPr>
            </w:pPr>
            <w:r w:rsidRPr="00A024C0">
              <w:rPr>
                <w:sz w:val="18"/>
                <w:szCs w:val="18"/>
                <w:lang w:eastAsia="zh-CN"/>
              </w:rPr>
              <w:t>https://www.navarino.co.uk/wp-content/uploads/2022/02/SAILOR-60-GX-R2-product-sheet_a4_lowres.pdf</w:t>
            </w:r>
          </w:p>
        </w:tc>
        <w:tc>
          <w:tcPr>
            <w:tcW w:w="1559" w:type="dxa"/>
          </w:tcPr>
          <w:p w14:paraId="7AAA9753" w14:textId="77777777" w:rsidR="00546910" w:rsidRPr="00A024C0" w:rsidRDefault="00546910" w:rsidP="009C05CB">
            <w:pPr>
              <w:rPr>
                <w:sz w:val="18"/>
                <w:szCs w:val="18"/>
                <w:lang w:eastAsia="zh-CN"/>
              </w:rPr>
            </w:pPr>
            <w:r w:rsidRPr="00A024C0">
              <w:rPr>
                <w:sz w:val="18"/>
                <w:szCs w:val="18"/>
                <w:lang w:eastAsia="zh-CN"/>
              </w:rPr>
              <w:t>Parabolic 65 cm</w:t>
            </w:r>
          </w:p>
        </w:tc>
        <w:tc>
          <w:tcPr>
            <w:tcW w:w="1418" w:type="dxa"/>
          </w:tcPr>
          <w:p w14:paraId="7D7C4A01" w14:textId="77777777" w:rsidR="00546910" w:rsidRPr="00A024C0" w:rsidRDefault="00546910" w:rsidP="009C05CB">
            <w:pPr>
              <w:rPr>
                <w:sz w:val="18"/>
                <w:szCs w:val="18"/>
                <w:lang w:eastAsia="zh-CN"/>
              </w:rPr>
            </w:pPr>
            <w:r w:rsidRPr="00A024C0">
              <w:rPr>
                <w:sz w:val="18"/>
                <w:szCs w:val="18"/>
              </w:rPr>
              <w:t>17.2</w:t>
            </w:r>
          </w:p>
        </w:tc>
        <w:tc>
          <w:tcPr>
            <w:tcW w:w="1843" w:type="dxa"/>
          </w:tcPr>
          <w:p w14:paraId="242FF623" w14:textId="77777777" w:rsidR="00546910" w:rsidRPr="00A024C0" w:rsidRDefault="00546910" w:rsidP="009C05CB">
            <w:pPr>
              <w:rPr>
                <w:sz w:val="18"/>
                <w:szCs w:val="18"/>
                <w:lang w:eastAsia="zh-CN"/>
              </w:rPr>
            </w:pPr>
            <w:r w:rsidRPr="00A024C0">
              <w:rPr>
                <w:sz w:val="18"/>
                <w:szCs w:val="18"/>
              </w:rPr>
              <w:t>40.4</w:t>
            </w:r>
          </w:p>
        </w:tc>
        <w:tc>
          <w:tcPr>
            <w:tcW w:w="1134" w:type="dxa"/>
          </w:tcPr>
          <w:p w14:paraId="5F02543C" w14:textId="77777777" w:rsidR="00546910" w:rsidRPr="00A024C0" w:rsidRDefault="00546910" w:rsidP="009C05CB">
            <w:pPr>
              <w:rPr>
                <w:sz w:val="18"/>
                <w:szCs w:val="18"/>
              </w:rPr>
            </w:pPr>
            <w:r w:rsidRPr="00A024C0">
              <w:rPr>
                <w:sz w:val="18"/>
                <w:szCs w:val="18"/>
              </w:rPr>
              <w:t>1.55</w:t>
            </w:r>
          </w:p>
        </w:tc>
        <w:tc>
          <w:tcPr>
            <w:tcW w:w="1134" w:type="dxa"/>
          </w:tcPr>
          <w:p w14:paraId="7766727C" w14:textId="77777777" w:rsidR="00546910" w:rsidRPr="00A024C0" w:rsidRDefault="00546910" w:rsidP="009C05CB">
            <w:pPr>
              <w:rPr>
                <w:sz w:val="18"/>
                <w:szCs w:val="18"/>
              </w:rPr>
            </w:pPr>
            <w:r w:rsidRPr="00A024C0">
              <w:rPr>
                <w:sz w:val="18"/>
                <w:szCs w:val="18"/>
              </w:rPr>
              <w:t>1.90</w:t>
            </w:r>
          </w:p>
        </w:tc>
      </w:tr>
      <w:tr w:rsidR="00546910" w:rsidRPr="00A024C0" w14:paraId="3AB12531" w14:textId="77777777" w:rsidTr="009C05CB">
        <w:tc>
          <w:tcPr>
            <w:tcW w:w="421" w:type="dxa"/>
          </w:tcPr>
          <w:p w14:paraId="165AFF96" w14:textId="77777777" w:rsidR="00546910" w:rsidRPr="00A024C0" w:rsidRDefault="00546910" w:rsidP="009C05CB">
            <w:pPr>
              <w:rPr>
                <w:sz w:val="18"/>
                <w:szCs w:val="18"/>
                <w:lang w:eastAsia="zh-CN"/>
              </w:rPr>
            </w:pPr>
            <w:r w:rsidRPr="00A024C0">
              <w:rPr>
                <w:sz w:val="18"/>
                <w:szCs w:val="18"/>
                <w:lang w:eastAsia="zh-CN"/>
              </w:rPr>
              <w:t>2</w:t>
            </w:r>
          </w:p>
        </w:tc>
        <w:tc>
          <w:tcPr>
            <w:tcW w:w="2551" w:type="dxa"/>
          </w:tcPr>
          <w:p w14:paraId="3C0BCB80" w14:textId="77777777" w:rsidR="00546910" w:rsidRPr="00A024C0" w:rsidRDefault="00546910" w:rsidP="009C05CB">
            <w:pPr>
              <w:rPr>
                <w:sz w:val="18"/>
                <w:szCs w:val="18"/>
                <w:lang w:eastAsia="zh-CN"/>
              </w:rPr>
            </w:pPr>
            <w:r w:rsidRPr="00A024C0">
              <w:rPr>
                <w:sz w:val="18"/>
                <w:szCs w:val="18"/>
                <w:lang w:eastAsia="zh-CN"/>
              </w:rPr>
              <w:t>https://www.inmarsat.com/content/dam/inmarsat/corporate/documents/government/solutions-services/Inmarsat_Global_Government_GX_Lite_July_2022_EN.pdf.coredownload.pdf</w:t>
            </w:r>
          </w:p>
        </w:tc>
        <w:tc>
          <w:tcPr>
            <w:tcW w:w="1559" w:type="dxa"/>
          </w:tcPr>
          <w:p w14:paraId="2B8AB535" w14:textId="77777777" w:rsidR="00546910" w:rsidRPr="00A024C0" w:rsidRDefault="00546910" w:rsidP="009C05CB">
            <w:pPr>
              <w:rPr>
                <w:sz w:val="18"/>
                <w:szCs w:val="18"/>
                <w:lang w:eastAsia="zh-CN"/>
              </w:rPr>
            </w:pPr>
            <w:r w:rsidRPr="00A024C0">
              <w:rPr>
                <w:sz w:val="18"/>
                <w:szCs w:val="18"/>
                <w:lang w:eastAsia="zh-CN"/>
              </w:rPr>
              <w:t>Phased Array</w:t>
            </w:r>
          </w:p>
        </w:tc>
        <w:tc>
          <w:tcPr>
            <w:tcW w:w="1418" w:type="dxa"/>
          </w:tcPr>
          <w:p w14:paraId="03568594" w14:textId="77777777" w:rsidR="00546910" w:rsidRPr="00A024C0" w:rsidRDefault="00546910" w:rsidP="009C05CB">
            <w:pPr>
              <w:rPr>
                <w:sz w:val="18"/>
                <w:szCs w:val="18"/>
                <w:lang w:eastAsia="zh-CN"/>
              </w:rPr>
            </w:pPr>
            <w:r w:rsidRPr="00A024C0">
              <w:rPr>
                <w:sz w:val="18"/>
                <w:szCs w:val="18"/>
                <w:lang w:eastAsia="zh-CN"/>
              </w:rPr>
              <w:t>11.0</w:t>
            </w:r>
          </w:p>
        </w:tc>
        <w:tc>
          <w:tcPr>
            <w:tcW w:w="1843" w:type="dxa"/>
          </w:tcPr>
          <w:p w14:paraId="294F31A5" w14:textId="77777777" w:rsidR="00546910" w:rsidRPr="00A024C0" w:rsidRDefault="00546910" w:rsidP="009C05CB">
            <w:pPr>
              <w:rPr>
                <w:sz w:val="18"/>
                <w:szCs w:val="18"/>
                <w:lang w:eastAsia="zh-CN"/>
              </w:rPr>
            </w:pPr>
            <w:r w:rsidRPr="00A024C0">
              <w:rPr>
                <w:sz w:val="18"/>
                <w:szCs w:val="18"/>
              </w:rPr>
              <w:t>35.0</w:t>
            </w:r>
          </w:p>
        </w:tc>
        <w:tc>
          <w:tcPr>
            <w:tcW w:w="1134" w:type="dxa"/>
          </w:tcPr>
          <w:p w14:paraId="5E30473A" w14:textId="77777777" w:rsidR="00546910" w:rsidRPr="00A024C0" w:rsidRDefault="00546910" w:rsidP="009C05CB">
            <w:pPr>
              <w:rPr>
                <w:sz w:val="18"/>
                <w:szCs w:val="18"/>
              </w:rPr>
            </w:pPr>
            <w:r w:rsidRPr="00A024C0">
              <w:rPr>
                <w:sz w:val="18"/>
                <w:szCs w:val="18"/>
              </w:rPr>
              <w:t>1.97</w:t>
            </w:r>
          </w:p>
        </w:tc>
        <w:tc>
          <w:tcPr>
            <w:tcW w:w="1134" w:type="dxa"/>
          </w:tcPr>
          <w:p w14:paraId="7D29766D" w14:textId="77777777" w:rsidR="00546910" w:rsidRPr="00A024C0" w:rsidRDefault="00546910" w:rsidP="009C05CB">
            <w:pPr>
              <w:rPr>
                <w:sz w:val="18"/>
                <w:szCs w:val="18"/>
              </w:rPr>
            </w:pPr>
            <w:r w:rsidRPr="00A024C0">
              <w:rPr>
                <w:sz w:val="18"/>
                <w:szCs w:val="18"/>
              </w:rPr>
              <w:t>2.29</w:t>
            </w:r>
          </w:p>
        </w:tc>
      </w:tr>
      <w:tr w:rsidR="00546910" w:rsidRPr="00A024C0" w14:paraId="21B90584" w14:textId="77777777" w:rsidTr="009C05CB">
        <w:tc>
          <w:tcPr>
            <w:tcW w:w="421" w:type="dxa"/>
          </w:tcPr>
          <w:p w14:paraId="38EC8A5D" w14:textId="77777777" w:rsidR="00546910" w:rsidRPr="00A024C0" w:rsidRDefault="00546910" w:rsidP="009C05CB">
            <w:pPr>
              <w:rPr>
                <w:sz w:val="18"/>
                <w:szCs w:val="18"/>
                <w:lang w:eastAsia="zh-CN"/>
              </w:rPr>
            </w:pPr>
            <w:r w:rsidRPr="00A024C0">
              <w:rPr>
                <w:sz w:val="18"/>
                <w:szCs w:val="18"/>
                <w:lang w:eastAsia="zh-CN"/>
              </w:rPr>
              <w:t>3</w:t>
            </w:r>
          </w:p>
        </w:tc>
        <w:tc>
          <w:tcPr>
            <w:tcW w:w="2551" w:type="dxa"/>
          </w:tcPr>
          <w:p w14:paraId="6584E926" w14:textId="77777777" w:rsidR="00546910" w:rsidRPr="00A024C0" w:rsidRDefault="00546910" w:rsidP="009C05CB">
            <w:pPr>
              <w:rPr>
                <w:sz w:val="18"/>
                <w:szCs w:val="18"/>
                <w:lang w:eastAsia="zh-CN"/>
              </w:rPr>
            </w:pPr>
            <w:r w:rsidRPr="00A024C0">
              <w:rPr>
                <w:sz w:val="18"/>
                <w:szCs w:val="18"/>
                <w:lang w:eastAsia="zh-CN"/>
              </w:rPr>
              <w:t>https://orbit-cs.com/wp-content/uploads/2021/08/MPT-30WGX-DS1-3.pdf</w:t>
            </w:r>
          </w:p>
        </w:tc>
        <w:tc>
          <w:tcPr>
            <w:tcW w:w="1559" w:type="dxa"/>
          </w:tcPr>
          <w:p w14:paraId="36F14F11" w14:textId="77777777" w:rsidR="00546910" w:rsidRPr="00A024C0" w:rsidRDefault="00546910" w:rsidP="009C05CB">
            <w:pPr>
              <w:rPr>
                <w:sz w:val="18"/>
                <w:szCs w:val="18"/>
                <w:lang w:eastAsia="zh-CN"/>
              </w:rPr>
            </w:pPr>
            <w:r w:rsidRPr="00A024C0">
              <w:rPr>
                <w:sz w:val="18"/>
                <w:szCs w:val="18"/>
                <w:lang w:eastAsia="zh-CN"/>
              </w:rPr>
              <w:t>Parabolic 30 cm</w:t>
            </w:r>
          </w:p>
        </w:tc>
        <w:tc>
          <w:tcPr>
            <w:tcW w:w="1418" w:type="dxa"/>
          </w:tcPr>
          <w:p w14:paraId="6273071B" w14:textId="77777777" w:rsidR="00546910" w:rsidRPr="00A024C0" w:rsidRDefault="00546910" w:rsidP="009C05CB">
            <w:pPr>
              <w:rPr>
                <w:sz w:val="18"/>
                <w:szCs w:val="18"/>
                <w:lang w:eastAsia="zh-CN"/>
              </w:rPr>
            </w:pPr>
            <w:r w:rsidRPr="00A024C0">
              <w:rPr>
                <w:sz w:val="18"/>
                <w:szCs w:val="18"/>
              </w:rPr>
              <w:t>12.5</w:t>
            </w:r>
          </w:p>
        </w:tc>
        <w:tc>
          <w:tcPr>
            <w:tcW w:w="1843" w:type="dxa"/>
          </w:tcPr>
          <w:p w14:paraId="71E47F08" w14:textId="77777777" w:rsidR="00546910" w:rsidRPr="00A024C0" w:rsidRDefault="00546910" w:rsidP="009C05CB">
            <w:pPr>
              <w:rPr>
                <w:sz w:val="18"/>
                <w:szCs w:val="18"/>
                <w:lang w:eastAsia="zh-CN"/>
              </w:rPr>
            </w:pPr>
            <w:r w:rsidRPr="00A024C0">
              <w:rPr>
                <w:sz w:val="18"/>
                <w:szCs w:val="18"/>
                <w:lang w:eastAsia="zh-CN"/>
              </w:rPr>
              <w:t>33.6</w:t>
            </w:r>
          </w:p>
        </w:tc>
        <w:tc>
          <w:tcPr>
            <w:tcW w:w="1134" w:type="dxa"/>
          </w:tcPr>
          <w:p w14:paraId="65EA4925" w14:textId="77777777" w:rsidR="00546910" w:rsidRPr="00A024C0" w:rsidRDefault="00546910" w:rsidP="009C05CB">
            <w:pPr>
              <w:rPr>
                <w:sz w:val="18"/>
                <w:szCs w:val="18"/>
                <w:lang w:eastAsia="zh-CN"/>
              </w:rPr>
            </w:pPr>
            <w:r w:rsidRPr="00A024C0">
              <w:rPr>
                <w:sz w:val="18"/>
                <w:szCs w:val="18"/>
                <w:lang w:eastAsia="zh-CN"/>
              </w:rPr>
              <w:t>0.61</w:t>
            </w:r>
          </w:p>
        </w:tc>
        <w:tc>
          <w:tcPr>
            <w:tcW w:w="1134" w:type="dxa"/>
          </w:tcPr>
          <w:p w14:paraId="6804F85D" w14:textId="77777777" w:rsidR="00546910" w:rsidRPr="00A024C0" w:rsidRDefault="00546910" w:rsidP="009C05CB">
            <w:pPr>
              <w:rPr>
                <w:sz w:val="18"/>
                <w:szCs w:val="18"/>
                <w:lang w:eastAsia="zh-CN"/>
              </w:rPr>
            </w:pPr>
            <w:r w:rsidRPr="00A024C0">
              <w:rPr>
                <w:sz w:val="18"/>
                <w:szCs w:val="18"/>
                <w:lang w:eastAsia="zh-CN"/>
              </w:rPr>
              <w:t>1.04</w:t>
            </w:r>
          </w:p>
        </w:tc>
      </w:tr>
      <w:tr w:rsidR="00546910" w:rsidRPr="00A024C0" w14:paraId="76680D19" w14:textId="77777777" w:rsidTr="009C05CB">
        <w:tc>
          <w:tcPr>
            <w:tcW w:w="421" w:type="dxa"/>
          </w:tcPr>
          <w:p w14:paraId="52156AD9" w14:textId="77777777" w:rsidR="00546910" w:rsidRPr="00A024C0" w:rsidRDefault="00546910" w:rsidP="009C05CB">
            <w:pPr>
              <w:rPr>
                <w:sz w:val="18"/>
                <w:szCs w:val="18"/>
                <w:lang w:eastAsia="zh-CN"/>
              </w:rPr>
            </w:pPr>
            <w:r w:rsidRPr="00A024C0">
              <w:rPr>
                <w:sz w:val="18"/>
                <w:szCs w:val="18"/>
                <w:lang w:eastAsia="zh-CN"/>
              </w:rPr>
              <w:t>4</w:t>
            </w:r>
          </w:p>
        </w:tc>
        <w:tc>
          <w:tcPr>
            <w:tcW w:w="2551" w:type="dxa"/>
          </w:tcPr>
          <w:p w14:paraId="1AB0F521" w14:textId="77777777" w:rsidR="00546910" w:rsidRPr="00A024C0" w:rsidRDefault="00546910" w:rsidP="009C05CB">
            <w:pPr>
              <w:rPr>
                <w:sz w:val="18"/>
                <w:szCs w:val="18"/>
                <w:lang w:eastAsia="zh-CN"/>
              </w:rPr>
            </w:pPr>
            <w:r w:rsidRPr="00A024C0">
              <w:rPr>
                <w:sz w:val="18"/>
                <w:szCs w:val="18"/>
                <w:lang w:eastAsia="zh-CN"/>
              </w:rPr>
              <w:t>https://www.smithsinterconnect.com/CMSPages/GetFile.aspx?guid=56ef9e62-502c-421e-aff2-b5d3747ee795</w:t>
            </w:r>
          </w:p>
        </w:tc>
        <w:tc>
          <w:tcPr>
            <w:tcW w:w="1559" w:type="dxa"/>
          </w:tcPr>
          <w:p w14:paraId="11B8B4DA" w14:textId="77777777" w:rsidR="00546910" w:rsidRPr="00A024C0" w:rsidRDefault="00546910" w:rsidP="009C05CB">
            <w:pPr>
              <w:rPr>
                <w:sz w:val="18"/>
                <w:szCs w:val="18"/>
                <w:lang w:eastAsia="zh-CN"/>
              </w:rPr>
            </w:pPr>
            <w:r w:rsidRPr="00A024C0">
              <w:rPr>
                <w:sz w:val="18"/>
                <w:szCs w:val="18"/>
                <w:lang w:eastAsia="zh-CN"/>
              </w:rPr>
              <w:t>Parabolic 30 cm</w:t>
            </w:r>
          </w:p>
        </w:tc>
        <w:tc>
          <w:tcPr>
            <w:tcW w:w="1418" w:type="dxa"/>
          </w:tcPr>
          <w:p w14:paraId="75FEDC12" w14:textId="77777777" w:rsidR="00546910" w:rsidRPr="00A024C0" w:rsidRDefault="00546910" w:rsidP="009C05CB">
            <w:pPr>
              <w:rPr>
                <w:sz w:val="18"/>
                <w:szCs w:val="18"/>
                <w:lang w:eastAsia="zh-CN"/>
              </w:rPr>
            </w:pPr>
            <w:r w:rsidRPr="00A024C0">
              <w:rPr>
                <w:sz w:val="18"/>
                <w:szCs w:val="18"/>
              </w:rPr>
              <w:t>12.3</w:t>
            </w:r>
          </w:p>
        </w:tc>
        <w:tc>
          <w:tcPr>
            <w:tcW w:w="1843" w:type="dxa"/>
          </w:tcPr>
          <w:p w14:paraId="4D4D8650" w14:textId="77777777" w:rsidR="00546910" w:rsidRPr="00A024C0" w:rsidRDefault="00546910" w:rsidP="009C05CB">
            <w:pPr>
              <w:rPr>
                <w:sz w:val="18"/>
                <w:szCs w:val="18"/>
                <w:lang w:eastAsia="zh-CN"/>
              </w:rPr>
            </w:pPr>
            <w:r w:rsidRPr="00A024C0">
              <w:rPr>
                <w:sz w:val="18"/>
                <w:szCs w:val="18"/>
                <w:lang w:eastAsia="zh-CN"/>
              </w:rPr>
              <w:t>33.6</w:t>
            </w:r>
          </w:p>
        </w:tc>
        <w:tc>
          <w:tcPr>
            <w:tcW w:w="1134" w:type="dxa"/>
          </w:tcPr>
          <w:p w14:paraId="32269AEE" w14:textId="77777777" w:rsidR="00546910" w:rsidRPr="00A024C0" w:rsidRDefault="00546910" w:rsidP="009C05CB">
            <w:pPr>
              <w:rPr>
                <w:sz w:val="18"/>
                <w:szCs w:val="18"/>
                <w:lang w:eastAsia="zh-CN"/>
              </w:rPr>
            </w:pPr>
            <w:r w:rsidRPr="00A024C0">
              <w:rPr>
                <w:sz w:val="18"/>
                <w:szCs w:val="18"/>
                <w:lang w:eastAsia="zh-CN"/>
              </w:rPr>
              <w:t>0.69</w:t>
            </w:r>
          </w:p>
        </w:tc>
        <w:tc>
          <w:tcPr>
            <w:tcW w:w="1134" w:type="dxa"/>
          </w:tcPr>
          <w:p w14:paraId="0E127D92" w14:textId="77777777" w:rsidR="00546910" w:rsidRPr="00A024C0" w:rsidRDefault="00546910" w:rsidP="009C05CB">
            <w:pPr>
              <w:rPr>
                <w:sz w:val="18"/>
                <w:szCs w:val="18"/>
                <w:lang w:eastAsia="zh-CN"/>
              </w:rPr>
            </w:pPr>
            <w:r w:rsidRPr="00A024C0">
              <w:rPr>
                <w:sz w:val="18"/>
                <w:szCs w:val="18"/>
                <w:lang w:eastAsia="zh-CN"/>
              </w:rPr>
              <w:t>1.12</w:t>
            </w:r>
          </w:p>
        </w:tc>
      </w:tr>
      <w:tr w:rsidR="00916185" w:rsidRPr="00A024C0" w14:paraId="40C5A7FB" w14:textId="77777777" w:rsidTr="00F96695">
        <w:tc>
          <w:tcPr>
            <w:tcW w:w="421" w:type="dxa"/>
          </w:tcPr>
          <w:p w14:paraId="0E58F0C1" w14:textId="2308D78D" w:rsidR="00916185" w:rsidRPr="00A024C0" w:rsidRDefault="00F96695" w:rsidP="009C05CB">
            <w:pPr>
              <w:rPr>
                <w:sz w:val="18"/>
                <w:szCs w:val="18"/>
                <w:lang w:eastAsia="zh-CN"/>
              </w:rPr>
            </w:pPr>
            <w:r w:rsidRPr="00A024C0">
              <w:rPr>
                <w:sz w:val="18"/>
                <w:szCs w:val="18"/>
                <w:lang w:eastAsia="zh-CN"/>
              </w:rPr>
              <w:t>5</w:t>
            </w:r>
          </w:p>
        </w:tc>
        <w:tc>
          <w:tcPr>
            <w:tcW w:w="2551" w:type="dxa"/>
          </w:tcPr>
          <w:p w14:paraId="0518C4E1" w14:textId="046FEA12" w:rsidR="00916185" w:rsidRPr="00A024C0" w:rsidRDefault="00F96695" w:rsidP="009C05CB">
            <w:pPr>
              <w:rPr>
                <w:sz w:val="18"/>
                <w:szCs w:val="18"/>
                <w:lang w:eastAsia="zh-CN"/>
              </w:rPr>
            </w:pPr>
            <w:r w:rsidRPr="00A024C0">
              <w:rPr>
                <w:sz w:val="18"/>
                <w:szCs w:val="18"/>
                <w:lang w:eastAsia="zh-CN"/>
              </w:rPr>
              <w:t>https://www.getsat.com/products/milli-sat-h-lw-gx/</w:t>
            </w:r>
          </w:p>
        </w:tc>
        <w:tc>
          <w:tcPr>
            <w:tcW w:w="1559" w:type="dxa"/>
          </w:tcPr>
          <w:p w14:paraId="22459806" w14:textId="05356523" w:rsidR="00916185" w:rsidRPr="00A024C0" w:rsidRDefault="00CF3334" w:rsidP="009C05CB">
            <w:pPr>
              <w:rPr>
                <w:sz w:val="18"/>
                <w:szCs w:val="18"/>
                <w:lang w:eastAsia="zh-CN"/>
              </w:rPr>
            </w:pPr>
            <w:r w:rsidRPr="00A024C0">
              <w:rPr>
                <w:sz w:val="18"/>
                <w:szCs w:val="18"/>
                <w:lang w:eastAsia="zh-CN"/>
              </w:rPr>
              <w:t>Phased Array</w:t>
            </w:r>
          </w:p>
        </w:tc>
        <w:tc>
          <w:tcPr>
            <w:tcW w:w="1418" w:type="dxa"/>
          </w:tcPr>
          <w:p w14:paraId="62E5DF11" w14:textId="4F071F9F" w:rsidR="00916185" w:rsidRPr="00A024C0" w:rsidRDefault="00F96695" w:rsidP="009C05CB">
            <w:pPr>
              <w:rPr>
                <w:sz w:val="18"/>
                <w:szCs w:val="18"/>
              </w:rPr>
            </w:pPr>
            <w:r w:rsidRPr="00A024C0">
              <w:rPr>
                <w:sz w:val="18"/>
                <w:szCs w:val="18"/>
              </w:rPr>
              <w:t>11.2</w:t>
            </w:r>
          </w:p>
        </w:tc>
        <w:tc>
          <w:tcPr>
            <w:tcW w:w="1843" w:type="dxa"/>
          </w:tcPr>
          <w:p w14:paraId="27AB748E" w14:textId="63E0CFB4" w:rsidR="00916185" w:rsidRPr="00A024C0" w:rsidRDefault="00F96695" w:rsidP="009C05CB">
            <w:pPr>
              <w:rPr>
                <w:sz w:val="18"/>
                <w:szCs w:val="18"/>
                <w:lang w:eastAsia="zh-CN"/>
              </w:rPr>
            </w:pPr>
            <w:r w:rsidRPr="00A024C0">
              <w:rPr>
                <w:sz w:val="18"/>
                <w:szCs w:val="18"/>
                <w:lang w:eastAsia="zh-CN"/>
              </w:rPr>
              <w:t>34.8</w:t>
            </w:r>
            <w:r w:rsidR="002804FF">
              <w:rPr>
                <w:sz w:val="18"/>
                <w:szCs w:val="18"/>
                <w:lang w:eastAsia="zh-CN"/>
              </w:rPr>
              <w:t xml:space="preserve"> [3]</w:t>
            </w:r>
          </w:p>
        </w:tc>
        <w:tc>
          <w:tcPr>
            <w:tcW w:w="1134" w:type="dxa"/>
            <w:shd w:val="clear" w:color="auto" w:fill="auto"/>
          </w:tcPr>
          <w:p w14:paraId="77A33C35" w14:textId="4CB736EA" w:rsidR="00916185" w:rsidRPr="00A024C0" w:rsidRDefault="0077753F" w:rsidP="009C05CB">
            <w:pPr>
              <w:rPr>
                <w:sz w:val="18"/>
                <w:szCs w:val="18"/>
                <w:lang w:eastAsia="zh-CN"/>
              </w:rPr>
            </w:pPr>
            <w:r w:rsidRPr="00A024C0">
              <w:rPr>
                <w:sz w:val="18"/>
                <w:szCs w:val="18"/>
                <w:lang w:eastAsia="zh-CN"/>
              </w:rPr>
              <w:t>1.75</w:t>
            </w:r>
          </w:p>
        </w:tc>
        <w:tc>
          <w:tcPr>
            <w:tcW w:w="1134" w:type="dxa"/>
            <w:shd w:val="clear" w:color="auto" w:fill="auto"/>
          </w:tcPr>
          <w:p w14:paraId="4C49A82D" w14:textId="5C56D3FD" w:rsidR="005B13BB" w:rsidRPr="00A024C0" w:rsidRDefault="005B13BB" w:rsidP="009C05CB">
            <w:pPr>
              <w:rPr>
                <w:sz w:val="18"/>
                <w:szCs w:val="18"/>
                <w:lang w:eastAsia="zh-CN"/>
              </w:rPr>
            </w:pPr>
            <w:r w:rsidRPr="00A024C0">
              <w:rPr>
                <w:sz w:val="18"/>
                <w:szCs w:val="18"/>
                <w:lang w:eastAsia="zh-CN"/>
              </w:rPr>
              <w:t>2.09</w:t>
            </w:r>
          </w:p>
        </w:tc>
      </w:tr>
      <w:tr w:rsidR="00546910" w:rsidRPr="00A024C0" w14:paraId="5E4BDD6D" w14:textId="77777777" w:rsidTr="009C05CB">
        <w:tc>
          <w:tcPr>
            <w:tcW w:w="421" w:type="dxa"/>
          </w:tcPr>
          <w:p w14:paraId="61CCFADC" w14:textId="77777777" w:rsidR="00546910" w:rsidRPr="00A024C0" w:rsidRDefault="00546910" w:rsidP="009C05CB">
            <w:pPr>
              <w:rPr>
                <w:sz w:val="18"/>
                <w:szCs w:val="18"/>
                <w:lang w:eastAsia="zh-CN"/>
              </w:rPr>
            </w:pPr>
            <w:r w:rsidRPr="00A024C0">
              <w:rPr>
                <w:sz w:val="18"/>
                <w:szCs w:val="18"/>
                <w:lang w:eastAsia="zh-CN"/>
              </w:rPr>
              <w:t>6</w:t>
            </w:r>
          </w:p>
        </w:tc>
        <w:tc>
          <w:tcPr>
            <w:tcW w:w="2551" w:type="dxa"/>
          </w:tcPr>
          <w:p w14:paraId="0FC0AEDB" w14:textId="77777777" w:rsidR="00546910" w:rsidRPr="00A024C0" w:rsidRDefault="00546910" w:rsidP="009C05CB">
            <w:pPr>
              <w:rPr>
                <w:sz w:val="18"/>
                <w:szCs w:val="18"/>
                <w:lang w:eastAsia="zh-CN"/>
              </w:rPr>
            </w:pPr>
            <w:r w:rsidRPr="00A024C0">
              <w:rPr>
                <w:sz w:val="18"/>
                <w:szCs w:val="18"/>
                <w:lang w:eastAsia="zh-CN"/>
              </w:rPr>
              <w:t>https://www.viasat.com/content/dam/us-site/aviation/documents/815557_Global_Aero_Terminal_5530_Datasheet_005_web.pdf</w:t>
            </w:r>
          </w:p>
        </w:tc>
        <w:tc>
          <w:tcPr>
            <w:tcW w:w="1559" w:type="dxa"/>
          </w:tcPr>
          <w:p w14:paraId="6E00AE5E" w14:textId="77777777" w:rsidR="00546910" w:rsidRPr="00A024C0" w:rsidRDefault="00546910" w:rsidP="009C05CB">
            <w:pPr>
              <w:rPr>
                <w:sz w:val="18"/>
                <w:szCs w:val="18"/>
                <w:lang w:eastAsia="zh-CN"/>
              </w:rPr>
            </w:pPr>
            <w:r w:rsidRPr="00A024C0">
              <w:rPr>
                <w:sz w:val="18"/>
                <w:szCs w:val="18"/>
                <w:lang w:eastAsia="zh-CN"/>
              </w:rPr>
              <w:t>Phased Array</w:t>
            </w:r>
          </w:p>
        </w:tc>
        <w:tc>
          <w:tcPr>
            <w:tcW w:w="1418" w:type="dxa"/>
          </w:tcPr>
          <w:p w14:paraId="2B2E4FCD" w14:textId="77777777" w:rsidR="00546910" w:rsidRPr="00A024C0" w:rsidRDefault="00546910" w:rsidP="009C05CB">
            <w:pPr>
              <w:rPr>
                <w:sz w:val="18"/>
                <w:szCs w:val="18"/>
              </w:rPr>
            </w:pPr>
            <w:r w:rsidRPr="00A024C0">
              <w:rPr>
                <w:sz w:val="18"/>
                <w:szCs w:val="18"/>
              </w:rPr>
              <w:t>12.5</w:t>
            </w:r>
          </w:p>
        </w:tc>
        <w:tc>
          <w:tcPr>
            <w:tcW w:w="1843" w:type="dxa"/>
          </w:tcPr>
          <w:p w14:paraId="2AB8247F" w14:textId="77777777" w:rsidR="00546910" w:rsidRPr="00A024C0" w:rsidRDefault="00546910" w:rsidP="009C05CB">
            <w:pPr>
              <w:rPr>
                <w:sz w:val="18"/>
                <w:szCs w:val="18"/>
                <w:lang w:eastAsia="zh-CN"/>
              </w:rPr>
            </w:pPr>
            <w:r w:rsidRPr="00A024C0">
              <w:rPr>
                <w:sz w:val="18"/>
                <w:szCs w:val="18"/>
                <w:lang w:eastAsia="zh-CN"/>
              </w:rPr>
              <w:t>-</w:t>
            </w:r>
          </w:p>
        </w:tc>
        <w:tc>
          <w:tcPr>
            <w:tcW w:w="1134" w:type="dxa"/>
          </w:tcPr>
          <w:p w14:paraId="755CD860" w14:textId="77777777" w:rsidR="00546910" w:rsidRPr="00A024C0" w:rsidRDefault="00546910" w:rsidP="009C05CB">
            <w:pPr>
              <w:rPr>
                <w:sz w:val="18"/>
                <w:szCs w:val="18"/>
                <w:lang w:eastAsia="zh-CN"/>
              </w:rPr>
            </w:pPr>
            <w:r w:rsidRPr="00A024C0">
              <w:rPr>
                <w:sz w:val="18"/>
                <w:szCs w:val="18"/>
                <w:lang w:eastAsia="zh-CN"/>
              </w:rPr>
              <w:t>N/A</w:t>
            </w:r>
          </w:p>
        </w:tc>
        <w:tc>
          <w:tcPr>
            <w:tcW w:w="1134" w:type="dxa"/>
          </w:tcPr>
          <w:p w14:paraId="05E5DC94" w14:textId="33E75E15" w:rsidR="00546910" w:rsidRPr="00A024C0" w:rsidRDefault="00DF7907" w:rsidP="009C05CB">
            <w:pPr>
              <w:rPr>
                <w:sz w:val="18"/>
                <w:szCs w:val="18"/>
                <w:lang w:eastAsia="zh-CN"/>
              </w:rPr>
            </w:pPr>
            <w:r w:rsidRPr="00A024C0">
              <w:rPr>
                <w:sz w:val="18"/>
                <w:szCs w:val="18"/>
                <w:lang w:eastAsia="zh-CN"/>
              </w:rPr>
              <w:t>N/A</w:t>
            </w:r>
          </w:p>
        </w:tc>
      </w:tr>
      <w:tr w:rsidR="00546910" w:rsidRPr="00A024C0" w14:paraId="1BD30CC0" w14:textId="77777777" w:rsidTr="009C05CB">
        <w:tc>
          <w:tcPr>
            <w:tcW w:w="421" w:type="dxa"/>
          </w:tcPr>
          <w:p w14:paraId="1F7A7943" w14:textId="77777777" w:rsidR="00546910" w:rsidRPr="00A024C0" w:rsidRDefault="00546910" w:rsidP="009C05CB">
            <w:pPr>
              <w:rPr>
                <w:sz w:val="18"/>
                <w:szCs w:val="18"/>
                <w:lang w:eastAsia="zh-CN"/>
              </w:rPr>
            </w:pPr>
            <w:r w:rsidRPr="00A024C0">
              <w:rPr>
                <w:sz w:val="18"/>
                <w:szCs w:val="18"/>
                <w:lang w:eastAsia="zh-CN"/>
              </w:rPr>
              <w:t>7</w:t>
            </w:r>
          </w:p>
        </w:tc>
        <w:tc>
          <w:tcPr>
            <w:tcW w:w="2551" w:type="dxa"/>
          </w:tcPr>
          <w:p w14:paraId="388AD0F0" w14:textId="77777777" w:rsidR="00546910" w:rsidRPr="00A024C0" w:rsidRDefault="00546910" w:rsidP="009C05CB">
            <w:pPr>
              <w:rPr>
                <w:sz w:val="18"/>
                <w:szCs w:val="18"/>
                <w:lang w:eastAsia="zh-CN"/>
              </w:rPr>
            </w:pPr>
            <w:r w:rsidRPr="00A024C0">
              <w:rPr>
                <w:sz w:val="18"/>
                <w:szCs w:val="18"/>
                <w:lang w:eastAsia="zh-CN"/>
              </w:rPr>
              <w:t>https://www.digisat.org/enterprise-75cm-professional-ka-band-terminal</w:t>
            </w:r>
          </w:p>
        </w:tc>
        <w:tc>
          <w:tcPr>
            <w:tcW w:w="1559" w:type="dxa"/>
          </w:tcPr>
          <w:p w14:paraId="407E599C" w14:textId="77777777" w:rsidR="00546910" w:rsidRPr="00A024C0" w:rsidRDefault="00546910" w:rsidP="009C05CB">
            <w:pPr>
              <w:rPr>
                <w:sz w:val="18"/>
                <w:szCs w:val="18"/>
                <w:lang w:eastAsia="zh-CN"/>
              </w:rPr>
            </w:pPr>
            <w:r w:rsidRPr="00A024C0">
              <w:rPr>
                <w:sz w:val="18"/>
                <w:szCs w:val="18"/>
                <w:lang w:eastAsia="zh-CN"/>
              </w:rPr>
              <w:t>Parabolic 75 cm</w:t>
            </w:r>
          </w:p>
        </w:tc>
        <w:tc>
          <w:tcPr>
            <w:tcW w:w="1418" w:type="dxa"/>
          </w:tcPr>
          <w:p w14:paraId="4A408805" w14:textId="77777777" w:rsidR="00546910" w:rsidRPr="00A024C0" w:rsidRDefault="00546910" w:rsidP="009C05CB">
            <w:pPr>
              <w:rPr>
                <w:sz w:val="18"/>
                <w:szCs w:val="18"/>
              </w:rPr>
            </w:pPr>
            <w:r w:rsidRPr="00A024C0">
              <w:rPr>
                <w:sz w:val="18"/>
                <w:szCs w:val="18"/>
              </w:rPr>
              <w:t>17.5</w:t>
            </w:r>
          </w:p>
        </w:tc>
        <w:tc>
          <w:tcPr>
            <w:tcW w:w="1843" w:type="dxa"/>
          </w:tcPr>
          <w:p w14:paraId="28AEF332" w14:textId="77777777" w:rsidR="00546910" w:rsidRPr="00A024C0" w:rsidRDefault="00546910" w:rsidP="009C05CB">
            <w:pPr>
              <w:rPr>
                <w:sz w:val="18"/>
                <w:szCs w:val="18"/>
                <w:lang w:eastAsia="zh-CN"/>
              </w:rPr>
            </w:pPr>
            <w:r w:rsidRPr="00A024C0">
              <w:rPr>
                <w:sz w:val="18"/>
                <w:szCs w:val="18"/>
                <w:lang w:eastAsia="zh-CN"/>
              </w:rPr>
              <w:t>41.6</w:t>
            </w:r>
          </w:p>
        </w:tc>
        <w:tc>
          <w:tcPr>
            <w:tcW w:w="1134" w:type="dxa"/>
          </w:tcPr>
          <w:p w14:paraId="5AB494A9" w14:textId="77777777" w:rsidR="00546910" w:rsidRPr="00A024C0" w:rsidRDefault="00546910" w:rsidP="009C05CB">
            <w:pPr>
              <w:rPr>
                <w:sz w:val="18"/>
                <w:szCs w:val="18"/>
                <w:lang w:eastAsia="zh-CN"/>
              </w:rPr>
            </w:pPr>
            <w:r w:rsidRPr="00A024C0">
              <w:rPr>
                <w:sz w:val="18"/>
                <w:szCs w:val="18"/>
                <w:lang w:eastAsia="zh-CN"/>
              </w:rPr>
              <w:t>2.02</w:t>
            </w:r>
          </w:p>
        </w:tc>
        <w:tc>
          <w:tcPr>
            <w:tcW w:w="1134" w:type="dxa"/>
          </w:tcPr>
          <w:p w14:paraId="5CB80CE1" w14:textId="77777777" w:rsidR="00546910" w:rsidRPr="00A024C0" w:rsidRDefault="00546910" w:rsidP="009C05CB">
            <w:pPr>
              <w:rPr>
                <w:sz w:val="18"/>
                <w:szCs w:val="18"/>
                <w:lang w:eastAsia="zh-CN"/>
              </w:rPr>
            </w:pPr>
            <w:r w:rsidRPr="00A024C0">
              <w:rPr>
                <w:sz w:val="18"/>
                <w:szCs w:val="18"/>
                <w:lang w:eastAsia="zh-CN"/>
              </w:rPr>
              <w:t>2.34</w:t>
            </w:r>
          </w:p>
        </w:tc>
      </w:tr>
      <w:tr w:rsidR="00546910" w:rsidRPr="00A024C0" w14:paraId="01907A67" w14:textId="77777777" w:rsidTr="009C05CB">
        <w:tc>
          <w:tcPr>
            <w:tcW w:w="421" w:type="dxa"/>
          </w:tcPr>
          <w:p w14:paraId="0A9CE2A4" w14:textId="77777777" w:rsidR="00546910" w:rsidRPr="00A024C0" w:rsidRDefault="00546910" w:rsidP="009C05CB">
            <w:pPr>
              <w:rPr>
                <w:sz w:val="18"/>
                <w:szCs w:val="18"/>
                <w:lang w:eastAsia="zh-CN"/>
              </w:rPr>
            </w:pPr>
            <w:r w:rsidRPr="00A024C0">
              <w:rPr>
                <w:sz w:val="18"/>
                <w:szCs w:val="18"/>
                <w:lang w:eastAsia="zh-CN"/>
              </w:rPr>
              <w:t>8</w:t>
            </w:r>
          </w:p>
        </w:tc>
        <w:tc>
          <w:tcPr>
            <w:tcW w:w="2551" w:type="dxa"/>
          </w:tcPr>
          <w:p w14:paraId="3FAF6C98" w14:textId="77777777" w:rsidR="00546910" w:rsidRPr="00A024C0" w:rsidRDefault="00546910" w:rsidP="009C05CB">
            <w:pPr>
              <w:rPr>
                <w:sz w:val="18"/>
                <w:szCs w:val="18"/>
                <w:lang w:eastAsia="zh-CN"/>
              </w:rPr>
            </w:pPr>
            <w:r w:rsidRPr="00A024C0">
              <w:rPr>
                <w:sz w:val="18"/>
                <w:szCs w:val="18"/>
                <w:lang w:eastAsia="zh-CN"/>
              </w:rPr>
              <w:t>https://www.viasat.com/content/dam/us-site/maritime/documents/1380722_Sailor_600_Co-Branded_Datasheet_2021_002.pdf</w:t>
            </w:r>
          </w:p>
        </w:tc>
        <w:tc>
          <w:tcPr>
            <w:tcW w:w="1559" w:type="dxa"/>
          </w:tcPr>
          <w:p w14:paraId="47E5D3D7" w14:textId="77777777" w:rsidR="00546910" w:rsidRPr="00A024C0" w:rsidRDefault="00546910" w:rsidP="009C05CB">
            <w:pPr>
              <w:rPr>
                <w:sz w:val="18"/>
                <w:szCs w:val="18"/>
                <w:lang w:eastAsia="zh-CN"/>
              </w:rPr>
            </w:pPr>
            <w:r w:rsidRPr="00A024C0">
              <w:rPr>
                <w:sz w:val="18"/>
                <w:szCs w:val="18"/>
                <w:lang w:eastAsia="zh-CN"/>
              </w:rPr>
              <w:t>Parabolic 60 cm</w:t>
            </w:r>
          </w:p>
        </w:tc>
        <w:tc>
          <w:tcPr>
            <w:tcW w:w="1418" w:type="dxa"/>
          </w:tcPr>
          <w:p w14:paraId="56FCCA07" w14:textId="77777777" w:rsidR="00546910" w:rsidRPr="00A024C0" w:rsidRDefault="00546910" w:rsidP="009C05CB">
            <w:pPr>
              <w:rPr>
                <w:sz w:val="18"/>
                <w:szCs w:val="18"/>
              </w:rPr>
            </w:pPr>
            <w:r w:rsidRPr="00A024C0">
              <w:rPr>
                <w:sz w:val="18"/>
                <w:szCs w:val="18"/>
              </w:rPr>
              <w:t>16.5</w:t>
            </w:r>
          </w:p>
        </w:tc>
        <w:tc>
          <w:tcPr>
            <w:tcW w:w="1843" w:type="dxa"/>
          </w:tcPr>
          <w:p w14:paraId="3ADF501A" w14:textId="77777777" w:rsidR="00546910" w:rsidRPr="00A024C0" w:rsidRDefault="00546910" w:rsidP="009C05CB">
            <w:pPr>
              <w:rPr>
                <w:sz w:val="18"/>
                <w:szCs w:val="18"/>
                <w:lang w:eastAsia="zh-CN"/>
              </w:rPr>
            </w:pPr>
            <w:r w:rsidRPr="00A024C0">
              <w:rPr>
                <w:sz w:val="18"/>
                <w:szCs w:val="18"/>
              </w:rPr>
              <w:t>39.8</w:t>
            </w:r>
          </w:p>
        </w:tc>
        <w:tc>
          <w:tcPr>
            <w:tcW w:w="1134" w:type="dxa"/>
          </w:tcPr>
          <w:p w14:paraId="2410BBF4" w14:textId="77777777" w:rsidR="00546910" w:rsidRPr="00A024C0" w:rsidRDefault="00546910" w:rsidP="009C05CB">
            <w:pPr>
              <w:rPr>
                <w:sz w:val="18"/>
                <w:szCs w:val="18"/>
              </w:rPr>
            </w:pPr>
            <w:r w:rsidRPr="00A024C0">
              <w:rPr>
                <w:sz w:val="18"/>
                <w:szCs w:val="18"/>
              </w:rPr>
              <w:t>1.60</w:t>
            </w:r>
          </w:p>
        </w:tc>
        <w:tc>
          <w:tcPr>
            <w:tcW w:w="1134" w:type="dxa"/>
          </w:tcPr>
          <w:p w14:paraId="3107568F" w14:textId="77777777" w:rsidR="00546910" w:rsidRPr="00A024C0" w:rsidRDefault="00546910" w:rsidP="009C05CB">
            <w:pPr>
              <w:rPr>
                <w:sz w:val="18"/>
                <w:szCs w:val="18"/>
              </w:rPr>
            </w:pPr>
            <w:r w:rsidRPr="00A024C0">
              <w:rPr>
                <w:sz w:val="18"/>
                <w:szCs w:val="18"/>
              </w:rPr>
              <w:t>1.94</w:t>
            </w:r>
          </w:p>
        </w:tc>
      </w:tr>
      <w:tr w:rsidR="00546910" w:rsidRPr="00A024C0" w14:paraId="46357544" w14:textId="77777777" w:rsidTr="009C05CB">
        <w:tc>
          <w:tcPr>
            <w:tcW w:w="421" w:type="dxa"/>
          </w:tcPr>
          <w:p w14:paraId="1EB47BB7" w14:textId="77777777" w:rsidR="00546910" w:rsidRPr="00A024C0" w:rsidRDefault="00546910" w:rsidP="009C05CB">
            <w:pPr>
              <w:rPr>
                <w:sz w:val="18"/>
                <w:szCs w:val="18"/>
                <w:lang w:eastAsia="zh-CN"/>
              </w:rPr>
            </w:pPr>
            <w:r w:rsidRPr="00A024C0">
              <w:rPr>
                <w:sz w:val="18"/>
                <w:szCs w:val="18"/>
                <w:lang w:eastAsia="zh-CN"/>
              </w:rPr>
              <w:lastRenderedPageBreak/>
              <w:t>9</w:t>
            </w:r>
          </w:p>
        </w:tc>
        <w:tc>
          <w:tcPr>
            <w:tcW w:w="2551" w:type="dxa"/>
          </w:tcPr>
          <w:p w14:paraId="0CFADB19" w14:textId="77777777" w:rsidR="00546910" w:rsidRPr="00A024C0" w:rsidRDefault="00546910" w:rsidP="009C05CB">
            <w:pPr>
              <w:rPr>
                <w:sz w:val="18"/>
                <w:szCs w:val="18"/>
                <w:lang w:eastAsia="zh-CN"/>
              </w:rPr>
            </w:pPr>
            <w:r w:rsidRPr="00A024C0">
              <w:rPr>
                <w:sz w:val="18"/>
                <w:szCs w:val="18"/>
                <w:lang w:eastAsia="zh-CN"/>
              </w:rPr>
              <w:t>https://eguide.field.viasat.com/residential-broadband-terminals_vs2-datasheet/</w:t>
            </w:r>
          </w:p>
        </w:tc>
        <w:tc>
          <w:tcPr>
            <w:tcW w:w="1559" w:type="dxa"/>
          </w:tcPr>
          <w:p w14:paraId="0EB4153B" w14:textId="77777777" w:rsidR="00546910" w:rsidRPr="00A024C0" w:rsidRDefault="00546910" w:rsidP="009C05CB">
            <w:pPr>
              <w:rPr>
                <w:sz w:val="18"/>
                <w:szCs w:val="18"/>
                <w:lang w:eastAsia="zh-CN"/>
              </w:rPr>
            </w:pPr>
            <w:r w:rsidRPr="00A024C0">
              <w:rPr>
                <w:sz w:val="18"/>
                <w:szCs w:val="18"/>
                <w:lang w:eastAsia="zh-CN"/>
              </w:rPr>
              <w:t>Parabolic 75 cm</w:t>
            </w:r>
          </w:p>
        </w:tc>
        <w:tc>
          <w:tcPr>
            <w:tcW w:w="1418" w:type="dxa"/>
          </w:tcPr>
          <w:p w14:paraId="2D9F2AAD" w14:textId="77777777" w:rsidR="00546910" w:rsidRPr="00A024C0" w:rsidRDefault="00546910" w:rsidP="009C05CB">
            <w:pPr>
              <w:rPr>
                <w:sz w:val="18"/>
                <w:szCs w:val="18"/>
              </w:rPr>
            </w:pPr>
            <w:r w:rsidRPr="00A024C0">
              <w:rPr>
                <w:sz w:val="18"/>
                <w:szCs w:val="18"/>
              </w:rPr>
              <w:t>18.5</w:t>
            </w:r>
          </w:p>
        </w:tc>
        <w:tc>
          <w:tcPr>
            <w:tcW w:w="1843" w:type="dxa"/>
          </w:tcPr>
          <w:p w14:paraId="4E34ED73" w14:textId="77777777" w:rsidR="00546910" w:rsidRPr="00A024C0" w:rsidRDefault="00546910" w:rsidP="009C05CB">
            <w:pPr>
              <w:rPr>
                <w:sz w:val="18"/>
                <w:szCs w:val="18"/>
              </w:rPr>
            </w:pPr>
            <w:r w:rsidRPr="00A024C0">
              <w:rPr>
                <w:sz w:val="18"/>
                <w:szCs w:val="18"/>
                <w:lang w:eastAsia="zh-CN"/>
              </w:rPr>
              <w:t>41.6</w:t>
            </w:r>
          </w:p>
        </w:tc>
        <w:tc>
          <w:tcPr>
            <w:tcW w:w="1134" w:type="dxa"/>
          </w:tcPr>
          <w:p w14:paraId="5F86389E" w14:textId="77777777" w:rsidR="00546910" w:rsidRPr="00A024C0" w:rsidRDefault="00546910" w:rsidP="009C05CB">
            <w:pPr>
              <w:rPr>
                <w:sz w:val="18"/>
                <w:szCs w:val="18"/>
                <w:lang w:eastAsia="zh-CN"/>
              </w:rPr>
            </w:pPr>
            <w:r w:rsidRPr="00A024C0">
              <w:rPr>
                <w:sz w:val="18"/>
                <w:szCs w:val="18"/>
                <w:lang w:eastAsia="zh-CN"/>
              </w:rPr>
              <w:t>1.50</w:t>
            </w:r>
          </w:p>
        </w:tc>
        <w:tc>
          <w:tcPr>
            <w:tcW w:w="1134" w:type="dxa"/>
          </w:tcPr>
          <w:p w14:paraId="3B36F3D8" w14:textId="77777777" w:rsidR="00546910" w:rsidRPr="00A024C0" w:rsidRDefault="00546910" w:rsidP="009C05CB">
            <w:pPr>
              <w:rPr>
                <w:sz w:val="18"/>
                <w:szCs w:val="18"/>
                <w:lang w:eastAsia="zh-CN"/>
              </w:rPr>
            </w:pPr>
            <w:r w:rsidRPr="00A024C0">
              <w:rPr>
                <w:sz w:val="18"/>
                <w:szCs w:val="18"/>
                <w:lang w:eastAsia="zh-CN"/>
              </w:rPr>
              <w:t>1.85</w:t>
            </w:r>
          </w:p>
        </w:tc>
      </w:tr>
      <w:tr w:rsidR="00546910" w:rsidRPr="00A024C0" w14:paraId="4BF13433" w14:textId="77777777" w:rsidTr="009C05CB">
        <w:tc>
          <w:tcPr>
            <w:tcW w:w="421" w:type="dxa"/>
          </w:tcPr>
          <w:p w14:paraId="0BE09CB4" w14:textId="77777777" w:rsidR="00546910" w:rsidRPr="00A024C0" w:rsidRDefault="00546910" w:rsidP="009C05CB">
            <w:pPr>
              <w:rPr>
                <w:sz w:val="18"/>
                <w:szCs w:val="18"/>
                <w:lang w:eastAsia="zh-CN"/>
              </w:rPr>
            </w:pPr>
            <w:r w:rsidRPr="00A024C0">
              <w:rPr>
                <w:sz w:val="18"/>
                <w:szCs w:val="18"/>
                <w:lang w:eastAsia="zh-CN"/>
              </w:rPr>
              <w:t>10</w:t>
            </w:r>
          </w:p>
        </w:tc>
        <w:tc>
          <w:tcPr>
            <w:tcW w:w="2551" w:type="dxa"/>
          </w:tcPr>
          <w:p w14:paraId="42E8678D" w14:textId="77777777" w:rsidR="00546910" w:rsidRPr="00A024C0" w:rsidRDefault="00546910" w:rsidP="009C05CB">
            <w:pPr>
              <w:rPr>
                <w:sz w:val="18"/>
                <w:szCs w:val="18"/>
                <w:lang w:eastAsia="zh-CN"/>
              </w:rPr>
            </w:pPr>
            <w:r w:rsidRPr="00A024C0">
              <w:rPr>
                <w:sz w:val="18"/>
                <w:szCs w:val="18"/>
                <w:lang w:eastAsia="zh-CN"/>
              </w:rPr>
              <w:t>https://eguide.field.viasat.com/enterprise-broadband-terminals-datasheet/</w:t>
            </w:r>
          </w:p>
        </w:tc>
        <w:tc>
          <w:tcPr>
            <w:tcW w:w="1559" w:type="dxa"/>
          </w:tcPr>
          <w:p w14:paraId="68D974F8" w14:textId="77777777" w:rsidR="00546910" w:rsidRPr="00A024C0" w:rsidRDefault="00546910" w:rsidP="009C05CB">
            <w:pPr>
              <w:rPr>
                <w:sz w:val="18"/>
                <w:szCs w:val="18"/>
                <w:lang w:eastAsia="zh-CN"/>
              </w:rPr>
            </w:pPr>
            <w:r w:rsidRPr="00A024C0">
              <w:rPr>
                <w:sz w:val="18"/>
                <w:szCs w:val="18"/>
                <w:lang w:eastAsia="zh-CN"/>
              </w:rPr>
              <w:t>Parabolic 120 cm</w:t>
            </w:r>
          </w:p>
        </w:tc>
        <w:tc>
          <w:tcPr>
            <w:tcW w:w="1418" w:type="dxa"/>
          </w:tcPr>
          <w:p w14:paraId="79694BBF" w14:textId="77777777" w:rsidR="00546910" w:rsidRPr="00A024C0" w:rsidRDefault="00546910" w:rsidP="009C05CB">
            <w:pPr>
              <w:rPr>
                <w:sz w:val="18"/>
                <w:szCs w:val="18"/>
              </w:rPr>
            </w:pPr>
            <w:r w:rsidRPr="00A024C0">
              <w:rPr>
                <w:sz w:val="18"/>
                <w:szCs w:val="18"/>
              </w:rPr>
              <w:t>23.0</w:t>
            </w:r>
          </w:p>
        </w:tc>
        <w:tc>
          <w:tcPr>
            <w:tcW w:w="1843" w:type="dxa"/>
          </w:tcPr>
          <w:p w14:paraId="578BCFAD" w14:textId="77777777" w:rsidR="00546910" w:rsidRPr="00A024C0" w:rsidRDefault="00546910" w:rsidP="009C05CB">
            <w:pPr>
              <w:rPr>
                <w:sz w:val="18"/>
                <w:szCs w:val="18"/>
                <w:lang w:eastAsia="zh-CN"/>
              </w:rPr>
            </w:pPr>
            <w:r w:rsidRPr="00A024C0">
              <w:rPr>
                <w:sz w:val="18"/>
                <w:szCs w:val="18"/>
                <w:lang w:eastAsia="zh-CN"/>
              </w:rPr>
              <w:t>45.7</w:t>
            </w:r>
          </w:p>
        </w:tc>
        <w:tc>
          <w:tcPr>
            <w:tcW w:w="1134" w:type="dxa"/>
          </w:tcPr>
          <w:p w14:paraId="29AB1244" w14:textId="77777777" w:rsidR="00546910" w:rsidRPr="00A024C0" w:rsidRDefault="00546910" w:rsidP="009C05CB">
            <w:pPr>
              <w:rPr>
                <w:sz w:val="18"/>
                <w:szCs w:val="18"/>
                <w:lang w:eastAsia="zh-CN"/>
              </w:rPr>
            </w:pPr>
            <w:r w:rsidRPr="00A024C0">
              <w:rPr>
                <w:sz w:val="18"/>
                <w:szCs w:val="18"/>
                <w:lang w:eastAsia="zh-CN"/>
              </w:rPr>
              <w:t>1.30</w:t>
            </w:r>
          </w:p>
        </w:tc>
        <w:tc>
          <w:tcPr>
            <w:tcW w:w="1134" w:type="dxa"/>
          </w:tcPr>
          <w:p w14:paraId="22E87C31" w14:textId="77777777" w:rsidR="00546910" w:rsidRPr="00A024C0" w:rsidRDefault="00546910" w:rsidP="009C05CB">
            <w:pPr>
              <w:rPr>
                <w:sz w:val="18"/>
                <w:szCs w:val="18"/>
                <w:lang w:eastAsia="zh-CN"/>
              </w:rPr>
            </w:pPr>
            <w:r w:rsidRPr="00A024C0">
              <w:rPr>
                <w:sz w:val="18"/>
                <w:szCs w:val="18"/>
                <w:lang w:eastAsia="zh-CN"/>
              </w:rPr>
              <w:t>1.67</w:t>
            </w:r>
          </w:p>
        </w:tc>
      </w:tr>
    </w:tbl>
    <w:p w14:paraId="7F6C5E8B" w14:textId="77777777" w:rsidR="00546910" w:rsidRPr="007F5F9F" w:rsidRDefault="00546910" w:rsidP="00546910">
      <w:pPr>
        <w:rPr>
          <w:lang w:eastAsia="zh-CN"/>
        </w:rPr>
      </w:pPr>
    </w:p>
    <w:p w14:paraId="1782D433" w14:textId="24B07FE0" w:rsidR="00906A85" w:rsidRDefault="00E83D74" w:rsidP="0075723A">
      <w:pPr>
        <w:rPr>
          <w:lang w:val="sv-SE" w:eastAsia="ja-JP"/>
        </w:rPr>
      </w:pPr>
      <w:r>
        <w:rPr>
          <w:lang w:val="sv-SE" w:eastAsia="ja-JP"/>
        </w:rPr>
        <w:t xml:space="preserve">The NF values derived from the </w:t>
      </w:r>
      <w:r w:rsidR="00B12299">
        <w:rPr>
          <w:lang w:val="sv-SE" w:eastAsia="ja-JP"/>
        </w:rPr>
        <w:t xml:space="preserve">above list of G/T and antenna gain values account for noise temperature and losses of the entire receiver chain, as they are derived from the calculated </w:t>
      </w:r>
      <w:r w:rsidR="00906A85">
        <w:rPr>
          <w:lang w:val="sv-SE" w:eastAsia="ja-JP"/>
        </w:rPr>
        <w:t xml:space="preserve">system temperature under the given assumptions. </w:t>
      </w:r>
      <w:r w:rsidR="0024261A">
        <w:rPr>
          <w:lang w:val="sv-SE" w:eastAsia="ja-JP"/>
        </w:rPr>
        <w:t xml:space="preserve">  These values encompass both parabolic and phased array antenna systems.</w:t>
      </w:r>
    </w:p>
    <w:p w14:paraId="7153A043" w14:textId="2626C038" w:rsidR="00175BCF" w:rsidRDefault="002A581C" w:rsidP="0075723A">
      <w:pPr>
        <w:rPr>
          <w:lang w:val="sv-SE" w:eastAsia="ja-JP"/>
        </w:rPr>
      </w:pPr>
      <w:r>
        <w:rPr>
          <w:lang w:val="sv-SE" w:eastAsia="ja-JP"/>
        </w:rPr>
        <w:t>In both cases, w</w:t>
      </w:r>
      <w:r w:rsidR="00E83D74">
        <w:rPr>
          <w:lang w:val="sv-SE" w:eastAsia="ja-JP"/>
        </w:rPr>
        <w:t xml:space="preserve">e can see that the </w:t>
      </w:r>
      <w:r>
        <w:rPr>
          <w:lang w:val="sv-SE" w:eastAsia="ja-JP"/>
        </w:rPr>
        <w:t xml:space="preserve">system </w:t>
      </w:r>
      <w:r w:rsidR="00E83D74">
        <w:rPr>
          <w:lang w:val="sv-SE" w:eastAsia="ja-JP"/>
        </w:rPr>
        <w:t xml:space="preserve">NF values for both 50K and 85K </w:t>
      </w:r>
      <w:r w:rsidR="0024261A">
        <w:rPr>
          <w:lang w:val="sv-SE" w:eastAsia="ja-JP"/>
        </w:rPr>
        <w:t xml:space="preserve">antenna temperature </w:t>
      </w:r>
      <w:r w:rsidR="00AA3205">
        <w:rPr>
          <w:lang w:val="sv-SE" w:eastAsia="ja-JP"/>
        </w:rPr>
        <w:t xml:space="preserve">values </w:t>
      </w:r>
      <w:r w:rsidR="00E83D74">
        <w:rPr>
          <w:lang w:val="sv-SE" w:eastAsia="ja-JP"/>
        </w:rPr>
        <w:t>are</w:t>
      </w:r>
      <w:r w:rsidR="0024261A">
        <w:rPr>
          <w:lang w:val="sv-SE" w:eastAsia="ja-JP"/>
        </w:rPr>
        <w:t xml:space="preserve"> belo</w:t>
      </w:r>
      <w:r w:rsidR="00AA3205">
        <w:rPr>
          <w:lang w:val="sv-SE" w:eastAsia="ja-JP"/>
        </w:rPr>
        <w:t xml:space="preserve">w </w:t>
      </w:r>
      <w:r w:rsidR="001E3357">
        <w:rPr>
          <w:lang w:val="sv-SE" w:eastAsia="ja-JP"/>
        </w:rPr>
        <w:t>2.5</w:t>
      </w:r>
      <w:r w:rsidR="00AA3205">
        <w:rPr>
          <w:lang w:val="sv-SE" w:eastAsia="ja-JP"/>
        </w:rPr>
        <w:t xml:space="preserve"> dB, certainly well-below </w:t>
      </w:r>
      <w:r w:rsidR="00103117">
        <w:rPr>
          <w:lang w:val="sv-SE" w:eastAsia="ja-JP"/>
        </w:rPr>
        <w:t xml:space="preserve">the 6.2 dB proposed in </w:t>
      </w:r>
      <w:r w:rsidR="00175BCF" w:rsidRPr="00175BCF">
        <w:rPr>
          <w:lang w:val="sv-SE" w:eastAsia="ja-JP"/>
        </w:rPr>
        <w:t>R4-2309508</w:t>
      </w:r>
      <w:r w:rsidR="00175BCF">
        <w:rPr>
          <w:lang w:val="sv-SE" w:eastAsia="ja-JP"/>
        </w:rPr>
        <w:t>.</w:t>
      </w:r>
      <w:r w:rsidR="00300A7A">
        <w:rPr>
          <w:lang w:val="sv-SE" w:eastAsia="ja-JP"/>
        </w:rPr>
        <w:t xml:space="preserve">   In fact, if we average the </w:t>
      </w:r>
      <w:r w:rsidR="00546819">
        <w:rPr>
          <w:lang w:val="sv-SE" w:eastAsia="ja-JP"/>
        </w:rPr>
        <w:t>values, we obtain a value of 2.07 dB!</w:t>
      </w:r>
      <w:r w:rsidR="001D1372">
        <w:rPr>
          <w:lang w:val="sv-SE" w:eastAsia="ja-JP"/>
        </w:rPr>
        <w:t xml:space="preserve">  </w:t>
      </w:r>
      <w:r w:rsidR="00175BCF">
        <w:rPr>
          <w:lang w:val="sv-SE" w:eastAsia="ja-JP"/>
        </w:rPr>
        <w:t xml:space="preserve">Furthermore, the NF values derived, are broadly consistent with known LNA NF values and assumed front-end and feed losses presented in </w:t>
      </w:r>
      <w:r w:rsidR="001A4C13">
        <w:rPr>
          <w:lang w:val="sv-SE" w:eastAsia="ja-JP"/>
        </w:rPr>
        <w:t>previous sections of this paper</w:t>
      </w:r>
      <w:r w:rsidR="00175BCF">
        <w:rPr>
          <w:lang w:val="sv-SE" w:eastAsia="ja-JP"/>
        </w:rPr>
        <w:t>.</w:t>
      </w:r>
      <w:r w:rsidR="00EB5E58">
        <w:rPr>
          <w:lang w:val="sv-SE" w:eastAsia="ja-JP"/>
        </w:rPr>
        <w:t xml:space="preserve">  These values are broadly consistent also across </w:t>
      </w:r>
      <w:r w:rsidR="00E062AF">
        <w:rPr>
          <w:lang w:val="sv-SE" w:eastAsia="ja-JP"/>
        </w:rPr>
        <w:t xml:space="preserve">consumer </w:t>
      </w:r>
      <w:r w:rsidR="00EB5E58">
        <w:rPr>
          <w:lang w:val="sv-SE" w:eastAsia="ja-JP"/>
        </w:rPr>
        <w:t>residential broadband</w:t>
      </w:r>
      <w:r w:rsidR="00300A7A">
        <w:rPr>
          <w:lang w:val="sv-SE" w:eastAsia="ja-JP"/>
        </w:rPr>
        <w:t xml:space="preserve">, enterprise and </w:t>
      </w:r>
      <w:r w:rsidR="00E062AF">
        <w:rPr>
          <w:lang w:val="sv-SE" w:eastAsia="ja-JP"/>
        </w:rPr>
        <w:t>other classes of terminals including aero and military.</w:t>
      </w:r>
    </w:p>
    <w:p w14:paraId="0F954D9C" w14:textId="7AD0D24A" w:rsidR="001D1372" w:rsidRDefault="001D1372" w:rsidP="0075723A">
      <w:pPr>
        <w:rPr>
          <w:b/>
          <w:bCs/>
          <w:lang w:val="sv-SE" w:eastAsia="ja-JP"/>
        </w:rPr>
      </w:pPr>
      <w:r>
        <w:rPr>
          <w:b/>
          <w:bCs/>
          <w:lang w:val="sv-SE" w:eastAsia="ja-JP"/>
        </w:rPr>
        <w:t>Observation</w:t>
      </w:r>
      <w:r w:rsidR="002804FF">
        <w:rPr>
          <w:b/>
          <w:bCs/>
          <w:lang w:val="sv-SE" w:eastAsia="ja-JP"/>
        </w:rPr>
        <w:t xml:space="preserve"> 3</w:t>
      </w:r>
      <w:r>
        <w:rPr>
          <w:b/>
          <w:bCs/>
          <w:lang w:val="sv-SE" w:eastAsia="ja-JP"/>
        </w:rPr>
        <w:t xml:space="preserve">: </w:t>
      </w:r>
      <w:r w:rsidRPr="0087370B">
        <w:rPr>
          <w:lang w:val="sv-SE" w:eastAsia="ja-JP"/>
        </w:rPr>
        <w:t>For a</w:t>
      </w:r>
      <w:r w:rsidR="00BE35AA" w:rsidRPr="0087370B">
        <w:rPr>
          <w:lang w:val="sv-SE" w:eastAsia="ja-JP"/>
        </w:rPr>
        <w:t xml:space="preserve"> number of different </w:t>
      </w:r>
      <w:r w:rsidR="001E3357" w:rsidRPr="0087370B">
        <w:rPr>
          <w:lang w:val="sv-SE" w:eastAsia="ja-JP"/>
        </w:rPr>
        <w:t xml:space="preserve">VSAT implementations </w:t>
      </w:r>
      <w:r w:rsidR="00BE35AA" w:rsidRPr="0087370B">
        <w:rPr>
          <w:lang w:val="sv-SE" w:eastAsia="ja-JP"/>
        </w:rPr>
        <w:t>surveyed (9 in total</w:t>
      </w:r>
      <w:r w:rsidR="003F52A1" w:rsidRPr="0087370B">
        <w:rPr>
          <w:lang w:val="sv-SE" w:eastAsia="ja-JP"/>
        </w:rPr>
        <w:t xml:space="preserve"> where both G/T and antenna gain were available</w:t>
      </w:r>
      <w:r w:rsidR="00BE35AA" w:rsidRPr="0087370B">
        <w:rPr>
          <w:lang w:val="sv-SE" w:eastAsia="ja-JP"/>
        </w:rPr>
        <w:t xml:space="preserve">), </w:t>
      </w:r>
      <w:r w:rsidR="001E3357" w:rsidRPr="0087370B">
        <w:rPr>
          <w:lang w:val="sv-SE" w:eastAsia="ja-JP"/>
        </w:rPr>
        <w:t>across consumer broadband, enterprise, aeronautical, maritime and military, including fixed, mobile and nomadic,</w:t>
      </w:r>
      <w:r w:rsidR="00BE35AA" w:rsidRPr="0087370B">
        <w:rPr>
          <w:lang w:val="sv-SE" w:eastAsia="ja-JP"/>
        </w:rPr>
        <w:t xml:space="preserve"> implemented with both parabolic and phased array antennas,</w:t>
      </w:r>
      <w:r w:rsidR="001E3357" w:rsidRPr="0087370B">
        <w:rPr>
          <w:lang w:val="sv-SE" w:eastAsia="ja-JP"/>
        </w:rPr>
        <w:t xml:space="preserve"> the derived </w:t>
      </w:r>
      <w:r w:rsidR="00BE35AA" w:rsidRPr="0087370B">
        <w:rPr>
          <w:lang w:val="sv-SE" w:eastAsia="ja-JP"/>
        </w:rPr>
        <w:t xml:space="preserve">total system </w:t>
      </w:r>
      <w:r w:rsidR="001E3357" w:rsidRPr="0087370B">
        <w:rPr>
          <w:lang w:val="sv-SE" w:eastAsia="ja-JP"/>
        </w:rPr>
        <w:t xml:space="preserve">NF values </w:t>
      </w:r>
      <w:r w:rsidR="00895004" w:rsidRPr="0087370B">
        <w:rPr>
          <w:lang w:val="sv-SE" w:eastAsia="ja-JP"/>
        </w:rPr>
        <w:t>have an</w:t>
      </w:r>
      <w:r w:rsidR="003F52A1" w:rsidRPr="0087370B">
        <w:rPr>
          <w:lang w:val="sv-SE" w:eastAsia="ja-JP"/>
        </w:rPr>
        <w:t xml:space="preserve"> average value of 2.07 dB</w:t>
      </w:r>
      <w:r w:rsidR="00895004" w:rsidRPr="0087370B">
        <w:rPr>
          <w:lang w:val="sv-SE" w:eastAsia="ja-JP"/>
        </w:rPr>
        <w:t>, with the highest value being 2.34 dB</w:t>
      </w:r>
      <w:r w:rsidR="003F52A1" w:rsidRPr="0087370B">
        <w:rPr>
          <w:lang w:val="sv-SE" w:eastAsia="ja-JP"/>
        </w:rPr>
        <w:t>.</w:t>
      </w:r>
    </w:p>
    <w:p w14:paraId="7861E9C1" w14:textId="4CA6C142" w:rsidR="002C5E6D" w:rsidRPr="001D1372" w:rsidRDefault="002C5E6D" w:rsidP="0075723A">
      <w:pPr>
        <w:rPr>
          <w:b/>
          <w:bCs/>
          <w:lang w:val="sv-SE" w:eastAsia="ja-JP"/>
        </w:rPr>
      </w:pPr>
      <w:r>
        <w:rPr>
          <w:b/>
          <w:bCs/>
          <w:lang w:val="sv-SE" w:eastAsia="ja-JP"/>
        </w:rPr>
        <w:t>Observation</w:t>
      </w:r>
      <w:r w:rsidR="002804FF">
        <w:rPr>
          <w:b/>
          <w:bCs/>
          <w:lang w:val="sv-SE" w:eastAsia="ja-JP"/>
        </w:rPr>
        <w:t xml:space="preserve"> 4</w:t>
      </w:r>
      <w:r>
        <w:rPr>
          <w:b/>
          <w:bCs/>
          <w:lang w:val="sv-SE" w:eastAsia="ja-JP"/>
        </w:rPr>
        <w:t xml:space="preserve">: </w:t>
      </w:r>
      <w:r w:rsidRPr="0087370B">
        <w:rPr>
          <w:lang w:val="sv-SE" w:eastAsia="ja-JP"/>
        </w:rPr>
        <w:t>From the derived total system NF values</w:t>
      </w:r>
      <w:r w:rsidR="00A31E74" w:rsidRPr="0087370B">
        <w:rPr>
          <w:lang w:val="sv-SE" w:eastAsia="ja-JP"/>
        </w:rPr>
        <w:t xml:space="preserve"> it is also not clear how a 3 dB frontend loss, as proposed in R4-2309508, could be considered realistic.</w:t>
      </w:r>
    </w:p>
    <w:p w14:paraId="6E7A61D5" w14:textId="7C0A21D1" w:rsidR="00895004" w:rsidRPr="00895004" w:rsidRDefault="00895004" w:rsidP="0075723A">
      <w:pPr>
        <w:rPr>
          <w:b/>
          <w:bCs/>
          <w:lang w:val="sv-SE" w:eastAsia="ja-JP"/>
        </w:rPr>
      </w:pPr>
      <w:r>
        <w:rPr>
          <w:b/>
          <w:bCs/>
          <w:lang w:val="sv-SE" w:eastAsia="ja-JP"/>
        </w:rPr>
        <w:t>Proposal</w:t>
      </w:r>
      <w:r w:rsidR="002804FF">
        <w:rPr>
          <w:b/>
          <w:bCs/>
          <w:lang w:val="sv-SE" w:eastAsia="ja-JP"/>
        </w:rPr>
        <w:t xml:space="preserve"> 5</w:t>
      </w:r>
      <w:r>
        <w:rPr>
          <w:b/>
          <w:bCs/>
          <w:lang w:val="sv-SE" w:eastAsia="ja-JP"/>
        </w:rPr>
        <w:t xml:space="preserve">: </w:t>
      </w:r>
      <w:r w:rsidRPr="0087370B">
        <w:rPr>
          <w:lang w:val="sv-SE" w:eastAsia="ja-JP"/>
        </w:rPr>
        <w:t xml:space="preserve">Consider a </w:t>
      </w:r>
      <w:r w:rsidR="002F4611" w:rsidRPr="0087370B">
        <w:rPr>
          <w:lang w:val="sv-SE" w:eastAsia="ja-JP"/>
        </w:rPr>
        <w:t xml:space="preserve">worst case </w:t>
      </w:r>
      <w:r w:rsidR="002804FF">
        <w:rPr>
          <w:lang w:val="sv-SE" w:eastAsia="ja-JP"/>
        </w:rPr>
        <w:t xml:space="preserve">total system </w:t>
      </w:r>
      <w:r w:rsidRPr="0087370B">
        <w:rPr>
          <w:lang w:val="sv-SE" w:eastAsia="ja-JP"/>
        </w:rPr>
        <w:t>NF value of 2</w:t>
      </w:r>
      <w:r w:rsidR="002F4611" w:rsidRPr="0087370B">
        <w:rPr>
          <w:lang w:val="sv-SE" w:eastAsia="ja-JP"/>
        </w:rPr>
        <w:t xml:space="preserve">.5 dB </w:t>
      </w:r>
      <w:r w:rsidR="00161E8A">
        <w:rPr>
          <w:lang w:val="sv-SE" w:eastAsia="ja-JP"/>
        </w:rPr>
        <w:t xml:space="preserve">including all losses </w:t>
      </w:r>
      <w:r w:rsidR="00180F32">
        <w:rPr>
          <w:lang w:val="sv-SE" w:eastAsia="ja-JP"/>
        </w:rPr>
        <w:t xml:space="preserve">as a reference, for </w:t>
      </w:r>
      <w:r w:rsidR="002F4611" w:rsidRPr="0087370B">
        <w:rPr>
          <w:lang w:val="sv-SE" w:eastAsia="ja-JP"/>
        </w:rPr>
        <w:t>both parabolic and phased array antenna NTN UE</w:t>
      </w:r>
      <w:r w:rsidRPr="0087370B">
        <w:rPr>
          <w:lang w:val="sv-SE" w:eastAsia="ja-JP"/>
        </w:rPr>
        <w:t>.</w:t>
      </w:r>
    </w:p>
    <w:p w14:paraId="3CD58213" w14:textId="7F9767E9" w:rsidR="009838B9" w:rsidRDefault="009838B9" w:rsidP="0075723A">
      <w:pPr>
        <w:rPr>
          <w:lang w:val="sv-SE" w:eastAsia="ja-JP"/>
        </w:rPr>
      </w:pPr>
      <w:r>
        <w:rPr>
          <w:lang w:val="sv-SE" w:eastAsia="ja-JP"/>
        </w:rPr>
        <w:t>What is important to note is that the system NF is only one of the elements that contribute to NTN UE receiver performance</w:t>
      </w:r>
      <w:r w:rsidR="005B57CD">
        <w:rPr>
          <w:lang w:val="sv-SE" w:eastAsia="ja-JP"/>
        </w:rPr>
        <w:t>, and</w:t>
      </w:r>
      <w:r w:rsidR="00257A8E">
        <w:rPr>
          <w:lang w:val="sv-SE" w:eastAsia="ja-JP"/>
        </w:rPr>
        <w:t>, in the current satellite communications ecosystem,</w:t>
      </w:r>
      <w:r w:rsidR="005B57CD">
        <w:rPr>
          <w:lang w:val="sv-SE" w:eastAsia="ja-JP"/>
        </w:rPr>
        <w:t xml:space="preserve"> </w:t>
      </w:r>
      <w:r w:rsidR="00257A8E">
        <w:rPr>
          <w:lang w:val="sv-SE" w:eastAsia="ja-JP"/>
        </w:rPr>
        <w:t>typically NF value is not</w:t>
      </w:r>
      <w:r w:rsidR="005B57CD">
        <w:rPr>
          <w:lang w:val="sv-SE" w:eastAsia="ja-JP"/>
        </w:rPr>
        <w:t xml:space="preserve"> </w:t>
      </w:r>
      <w:r w:rsidR="00BF4C75">
        <w:rPr>
          <w:lang w:val="sv-SE" w:eastAsia="ja-JP"/>
        </w:rPr>
        <w:t xml:space="preserve">specified </w:t>
      </w:r>
      <w:r w:rsidR="00257A8E">
        <w:rPr>
          <w:lang w:val="sv-SE" w:eastAsia="ja-JP"/>
        </w:rPr>
        <w:t xml:space="preserve">at system level, in order to allow </w:t>
      </w:r>
      <w:r w:rsidR="006267FD">
        <w:rPr>
          <w:lang w:val="sv-SE" w:eastAsia="ja-JP"/>
        </w:rPr>
        <w:t xml:space="preserve">user terminal manufacturers flexibility in meeting the receiver performance requirements.  </w:t>
      </w:r>
      <w:r w:rsidR="0054072C">
        <w:rPr>
          <w:lang w:val="sv-SE" w:eastAsia="ja-JP"/>
        </w:rPr>
        <w:t xml:space="preserve"> </w:t>
      </w:r>
    </w:p>
    <w:p w14:paraId="350553EC" w14:textId="248F14C5" w:rsidR="00B3087D" w:rsidRDefault="006267FD" w:rsidP="0075723A">
      <w:pPr>
        <w:rPr>
          <w:lang w:eastAsia="zh-CN"/>
        </w:rPr>
      </w:pPr>
      <w:r>
        <w:rPr>
          <w:lang w:val="sv-SE" w:eastAsia="ja-JP"/>
        </w:rPr>
        <w:t>The</w:t>
      </w:r>
      <w:r w:rsidR="00A86C9A">
        <w:rPr>
          <w:lang w:val="sv-SE" w:eastAsia="ja-JP"/>
        </w:rPr>
        <w:t xml:space="preserve"> system</w:t>
      </w:r>
      <w:r>
        <w:rPr>
          <w:lang w:val="sv-SE" w:eastAsia="ja-JP"/>
        </w:rPr>
        <w:t xml:space="preserve"> </w:t>
      </w:r>
      <w:r w:rsidRPr="00603392">
        <w:rPr>
          <w:lang w:eastAsia="zh-CN"/>
        </w:rPr>
        <w:t>Antenna-gain-to-noise-temperature</w:t>
      </w:r>
      <w:r>
        <w:rPr>
          <w:lang w:eastAsia="zh-CN"/>
        </w:rPr>
        <w:t xml:space="preserve"> (G/T) </w:t>
      </w:r>
      <w:r w:rsidR="00A86C9A">
        <w:rPr>
          <w:lang w:eastAsia="zh-CN"/>
        </w:rPr>
        <w:t>at</w:t>
      </w:r>
      <w:r w:rsidR="00F4412B">
        <w:rPr>
          <w:lang w:eastAsia="zh-CN"/>
        </w:rPr>
        <w:t xml:space="preserve"> beam axis towards the satellite</w:t>
      </w:r>
      <w:r w:rsidR="00A86C9A">
        <w:rPr>
          <w:lang w:eastAsia="zh-CN"/>
        </w:rPr>
        <w:t xml:space="preserve"> is</w:t>
      </w:r>
      <w:r w:rsidR="00D461D3">
        <w:rPr>
          <w:lang w:eastAsia="zh-CN"/>
        </w:rPr>
        <w:t xml:space="preserve"> instead</w:t>
      </w:r>
      <w:r w:rsidR="00A86C9A">
        <w:rPr>
          <w:lang w:eastAsia="zh-CN"/>
        </w:rPr>
        <w:t xml:space="preserve"> </w:t>
      </w:r>
      <w:r w:rsidR="00D461D3">
        <w:rPr>
          <w:lang w:eastAsia="zh-CN"/>
        </w:rPr>
        <w:t xml:space="preserve">typically </w:t>
      </w:r>
      <w:r w:rsidR="00A86C9A">
        <w:rPr>
          <w:lang w:eastAsia="zh-CN"/>
        </w:rPr>
        <w:t xml:space="preserve">used as the key </w:t>
      </w:r>
      <w:r w:rsidR="00D461D3">
        <w:rPr>
          <w:lang w:eastAsia="zh-CN"/>
        </w:rPr>
        <w:t xml:space="preserve">receiver </w:t>
      </w:r>
      <w:r w:rsidR="00A86C9A">
        <w:rPr>
          <w:lang w:eastAsia="zh-CN"/>
        </w:rPr>
        <w:t xml:space="preserve">performance requirement.  From our perspective, this is the best metric to </w:t>
      </w:r>
      <w:r w:rsidR="009F46C8">
        <w:rPr>
          <w:lang w:eastAsia="zh-CN"/>
        </w:rPr>
        <w:t>use to derive</w:t>
      </w:r>
      <w:r w:rsidR="00AB402A">
        <w:rPr>
          <w:lang w:eastAsia="zh-CN"/>
        </w:rPr>
        <w:t xml:space="preserve"> REFSENS and</w:t>
      </w:r>
      <w:r w:rsidR="00634D15">
        <w:rPr>
          <w:lang w:eastAsia="zh-CN"/>
        </w:rPr>
        <w:t xml:space="preserve"> beam peak</w:t>
      </w:r>
      <w:r w:rsidR="009F46C8">
        <w:rPr>
          <w:lang w:eastAsia="zh-CN"/>
        </w:rPr>
        <w:t xml:space="preserve"> E</w:t>
      </w:r>
      <w:r w:rsidR="00634D15">
        <w:rPr>
          <w:lang w:eastAsia="zh-CN"/>
        </w:rPr>
        <w:t>IS</w:t>
      </w:r>
      <w:r w:rsidR="00AB402A">
        <w:rPr>
          <w:lang w:eastAsia="zh-CN"/>
        </w:rPr>
        <w:t>, whilst at the same time allowing maximum flexibility to UE manufacturers in the trade-off between antenna and RF chain design and component selection.</w:t>
      </w:r>
    </w:p>
    <w:p w14:paraId="7171D3B3" w14:textId="31E8F76A" w:rsidR="0087370B" w:rsidRPr="00D2286B" w:rsidRDefault="0087370B" w:rsidP="0087370B">
      <w:pPr>
        <w:rPr>
          <w:lang w:eastAsia="ja-JP"/>
        </w:rPr>
      </w:pPr>
      <w:r>
        <w:rPr>
          <w:b/>
          <w:bCs/>
          <w:lang w:eastAsia="ja-JP"/>
        </w:rPr>
        <w:t xml:space="preserve">Proposal </w:t>
      </w:r>
      <w:r w:rsidR="0066150B">
        <w:rPr>
          <w:b/>
          <w:bCs/>
          <w:lang w:eastAsia="ja-JP"/>
        </w:rPr>
        <w:t>6</w:t>
      </w:r>
      <w:r>
        <w:rPr>
          <w:b/>
          <w:bCs/>
          <w:lang w:eastAsia="ja-JP"/>
        </w:rPr>
        <w:t xml:space="preserve">: </w:t>
      </w:r>
      <w:r>
        <w:rPr>
          <w:lang w:eastAsia="ja-JP"/>
        </w:rPr>
        <w:t xml:space="preserve">For receiver characteristics of an NTN UE operating above 10 GHz, consider </w:t>
      </w:r>
      <w:r w:rsidRPr="00603392">
        <w:rPr>
          <w:lang w:eastAsia="zh-CN"/>
        </w:rPr>
        <w:t>Antenna-gain-to-noise-temperature</w:t>
      </w:r>
      <w:r>
        <w:rPr>
          <w:lang w:eastAsia="zh-CN"/>
        </w:rPr>
        <w:t xml:space="preserve"> (G/T) as the key reference parameter to derive REFSENS and EIS, in order to provide the maximum level of implementation flexibility and trade-off.</w:t>
      </w:r>
    </w:p>
    <w:p w14:paraId="67563666" w14:textId="77777777" w:rsidR="0087370B" w:rsidRPr="00B3087D" w:rsidRDefault="0087370B" w:rsidP="0075723A">
      <w:pPr>
        <w:rPr>
          <w:lang w:eastAsia="zh-CN"/>
        </w:rPr>
      </w:pPr>
    </w:p>
    <w:p w14:paraId="2A22659C" w14:textId="77777777" w:rsidR="00447725" w:rsidRPr="0032128B" w:rsidRDefault="00447725" w:rsidP="0032128B"/>
    <w:p w14:paraId="67452C67" w14:textId="37A303A0" w:rsidR="004F11F3" w:rsidRDefault="009701E3" w:rsidP="004F11F3">
      <w:pPr>
        <w:pStyle w:val="Heading1"/>
        <w:rPr>
          <w:rFonts w:cs="Arial"/>
          <w:lang w:eastAsia="ja-JP"/>
        </w:rPr>
      </w:pPr>
      <w:r>
        <w:rPr>
          <w:rFonts w:cs="Arial"/>
          <w:lang w:eastAsia="ja-JP"/>
        </w:rPr>
        <w:t>Conclusion</w:t>
      </w:r>
    </w:p>
    <w:p w14:paraId="09B39DC7" w14:textId="77777777" w:rsidR="00846FEC" w:rsidRDefault="00846FEC" w:rsidP="00846FEC">
      <w:pPr>
        <w:pStyle w:val="Text"/>
        <w:rPr>
          <w:rFonts w:ascii="Times New Roman" w:eastAsia="SimSun" w:hAnsi="Times New Roman"/>
          <w:sz w:val="20"/>
          <w:lang w:eastAsia="zh-CN"/>
        </w:rPr>
      </w:pPr>
      <w:r>
        <w:rPr>
          <w:rFonts w:ascii="Times New Roman" w:eastAsia="SimSun" w:hAnsi="Times New Roman"/>
          <w:b/>
          <w:bCs/>
          <w:sz w:val="20"/>
          <w:lang w:eastAsia="zh-CN"/>
        </w:rPr>
        <w:t xml:space="preserve">Observation 1:  </w:t>
      </w:r>
      <w:r>
        <w:rPr>
          <w:rFonts w:ascii="Times New Roman" w:eastAsia="SimSun" w:hAnsi="Times New Roman"/>
          <w:sz w:val="20"/>
          <w:lang w:eastAsia="zh-CN"/>
        </w:rPr>
        <w:t>Typical feed losses in commercial VSAT implementations are in the order of 0.2 dB or less, with typical duplexer/diplexer losses accounting for additional 0.25-0.3 dB loss at worst. A maximum value of 0.5 dB as total loss before the LNA should be considered as the worst case for reference.</w:t>
      </w:r>
    </w:p>
    <w:p w14:paraId="5644E1BC" w14:textId="77777777" w:rsidR="00EB4D2E" w:rsidRDefault="00EB4D2E" w:rsidP="00EB4D2E">
      <w:pPr>
        <w:rPr>
          <w:lang w:eastAsia="zh-CN"/>
        </w:rPr>
      </w:pPr>
      <w:r>
        <w:rPr>
          <w:b/>
          <w:bCs/>
          <w:lang w:eastAsia="zh-CN"/>
        </w:rPr>
        <w:t xml:space="preserve">Observation 2: </w:t>
      </w:r>
      <w:r>
        <w:rPr>
          <w:lang w:eastAsia="zh-CN"/>
        </w:rPr>
        <w:t xml:space="preserve"> A 1.2-1.4 dB LNA NF can be easily achieved for a very low cost discrete LNA suitable for mass-market applications, with a corresponding system (transceiver) NF of 1.6-1.8 dB.</w:t>
      </w:r>
    </w:p>
    <w:p w14:paraId="5CA7BEEB" w14:textId="77777777" w:rsidR="002804FF" w:rsidRDefault="002804FF" w:rsidP="002804FF">
      <w:pPr>
        <w:rPr>
          <w:b/>
          <w:bCs/>
          <w:lang w:val="sv-SE" w:eastAsia="ja-JP"/>
        </w:rPr>
      </w:pPr>
      <w:r>
        <w:rPr>
          <w:b/>
          <w:bCs/>
          <w:lang w:val="sv-SE" w:eastAsia="ja-JP"/>
        </w:rPr>
        <w:t xml:space="preserve">Observation 3: </w:t>
      </w:r>
      <w:r w:rsidRPr="0087370B">
        <w:rPr>
          <w:lang w:val="sv-SE" w:eastAsia="ja-JP"/>
        </w:rPr>
        <w:t>For a number of different VSAT implementations surveyed (9 in total where both G/T and antenna gain were available), across consumer broadband, enterprise, aeronautical, maritime and military, including fixed, mobile and nomadic, implemented with both parabolic and phased array antennas, the derived total system NF values have an average value of 2.07 dB, with the highest value being 2.34 dB.</w:t>
      </w:r>
    </w:p>
    <w:p w14:paraId="2A542A65" w14:textId="77777777" w:rsidR="002804FF" w:rsidRPr="001D1372" w:rsidRDefault="002804FF" w:rsidP="002804FF">
      <w:pPr>
        <w:rPr>
          <w:b/>
          <w:bCs/>
          <w:lang w:val="sv-SE" w:eastAsia="ja-JP"/>
        </w:rPr>
      </w:pPr>
      <w:r>
        <w:rPr>
          <w:b/>
          <w:bCs/>
          <w:lang w:val="sv-SE" w:eastAsia="ja-JP"/>
        </w:rPr>
        <w:lastRenderedPageBreak/>
        <w:t xml:space="preserve">Observation 4: </w:t>
      </w:r>
      <w:r w:rsidRPr="0087370B">
        <w:rPr>
          <w:lang w:val="sv-SE" w:eastAsia="ja-JP"/>
        </w:rPr>
        <w:t>From the derived total system NF values it is also not clear how a 3 dB frontend loss, as proposed in R4-2309508, could be considered realistic.</w:t>
      </w:r>
    </w:p>
    <w:p w14:paraId="766004DE" w14:textId="77777777" w:rsidR="002804FF" w:rsidRPr="00846FEC" w:rsidRDefault="002804FF" w:rsidP="00EB4D2E">
      <w:pPr>
        <w:rPr>
          <w:lang w:eastAsia="zh-CN"/>
        </w:rPr>
      </w:pPr>
    </w:p>
    <w:p w14:paraId="5A78E611" w14:textId="77777777" w:rsidR="00754D89" w:rsidRPr="004512BD" w:rsidRDefault="00754D89" w:rsidP="00754D89">
      <w:pPr>
        <w:pStyle w:val="Text"/>
        <w:rPr>
          <w:rFonts w:ascii="Times New Roman" w:eastAsia="SimSun" w:hAnsi="Times New Roman"/>
          <w:sz w:val="20"/>
          <w:lang w:eastAsia="zh-CN"/>
        </w:rPr>
      </w:pPr>
      <w:r>
        <w:rPr>
          <w:rFonts w:ascii="Times New Roman" w:eastAsia="SimSun" w:hAnsi="Times New Roman"/>
          <w:b/>
          <w:bCs/>
          <w:sz w:val="20"/>
          <w:lang w:eastAsia="zh-CN"/>
        </w:rPr>
        <w:t xml:space="preserve">Proposal 1: </w:t>
      </w:r>
      <w:r>
        <w:rPr>
          <w:rFonts w:ascii="Times New Roman" w:eastAsia="SimSun" w:hAnsi="Times New Roman"/>
          <w:sz w:val="20"/>
          <w:lang w:eastAsia="zh-CN"/>
        </w:rPr>
        <w:t>A maximum value of 0.5 dB as total loss before the LNA should be considered as the worst case for reference.</w:t>
      </w:r>
    </w:p>
    <w:p w14:paraId="2607A4B4" w14:textId="1DA96D72" w:rsidR="00846FEC" w:rsidRDefault="00846FEC" w:rsidP="00846FEC">
      <w:pPr>
        <w:rPr>
          <w:lang w:eastAsia="ja-JP"/>
        </w:rPr>
      </w:pPr>
      <w:r w:rsidRPr="00B80D44">
        <w:rPr>
          <w:b/>
          <w:bCs/>
          <w:lang w:eastAsia="ja-JP"/>
        </w:rPr>
        <w:t>Proposal</w:t>
      </w:r>
      <w:r>
        <w:rPr>
          <w:b/>
          <w:bCs/>
          <w:lang w:eastAsia="ja-JP"/>
        </w:rPr>
        <w:t xml:space="preserve"> </w:t>
      </w:r>
      <w:r w:rsidR="00754D89">
        <w:rPr>
          <w:b/>
          <w:bCs/>
          <w:lang w:eastAsia="ja-JP"/>
        </w:rPr>
        <w:t>2</w:t>
      </w:r>
      <w:r w:rsidRPr="00B80D44">
        <w:rPr>
          <w:b/>
          <w:bCs/>
          <w:lang w:eastAsia="ja-JP"/>
        </w:rPr>
        <w:t xml:space="preserve">: </w:t>
      </w:r>
      <w:r w:rsidRPr="00B80D44">
        <w:rPr>
          <w:lang w:eastAsia="ja-JP"/>
        </w:rPr>
        <w:t>FFS whether</w:t>
      </w:r>
      <w:r>
        <w:rPr>
          <w:lang w:eastAsia="ja-JP"/>
        </w:rPr>
        <w:t xml:space="preserve"> and how</w:t>
      </w:r>
      <w:r w:rsidRPr="00B80D44">
        <w:rPr>
          <w:lang w:eastAsia="ja-JP"/>
        </w:rPr>
        <w:t xml:space="preserve"> an array scan loss of</w:t>
      </w:r>
      <w:r>
        <w:rPr>
          <w:lang w:eastAsia="ja-JP"/>
        </w:rPr>
        <w:t xml:space="preserve"> potentially up to</w:t>
      </w:r>
      <w:r w:rsidRPr="00B80D44">
        <w:rPr>
          <w:lang w:eastAsia="ja-JP"/>
        </w:rPr>
        <w:t xml:space="preserve"> [3] dB should be taken into account</w:t>
      </w:r>
      <w:r>
        <w:rPr>
          <w:lang w:eastAsia="ja-JP"/>
        </w:rPr>
        <w:t xml:space="preserve"> for phased array implementations.</w:t>
      </w:r>
    </w:p>
    <w:p w14:paraId="23B47DD0" w14:textId="51C613A3" w:rsidR="002804FF" w:rsidRPr="002804FF" w:rsidRDefault="002804FF" w:rsidP="00846FEC">
      <w:pPr>
        <w:rPr>
          <w:lang w:eastAsia="zh-CN"/>
        </w:rPr>
      </w:pPr>
      <w:r>
        <w:rPr>
          <w:b/>
          <w:bCs/>
          <w:lang w:eastAsia="zh-CN"/>
        </w:rPr>
        <w:t xml:space="preserve">Proposal 3: </w:t>
      </w:r>
      <w:r>
        <w:rPr>
          <w:lang w:eastAsia="zh-CN"/>
        </w:rPr>
        <w:t>Consider a 1.2-1.4 dB LNA NF as a reference.</w:t>
      </w:r>
    </w:p>
    <w:p w14:paraId="714331AB" w14:textId="25842658" w:rsidR="00F92582" w:rsidRPr="00F92582" w:rsidRDefault="00F92582" w:rsidP="00F92582">
      <w:pPr>
        <w:rPr>
          <w:lang w:eastAsia="zh-CN"/>
        </w:rPr>
      </w:pPr>
      <w:r>
        <w:rPr>
          <w:b/>
          <w:bCs/>
          <w:lang w:eastAsia="zh-CN"/>
        </w:rPr>
        <w:t xml:space="preserve">Proposal </w:t>
      </w:r>
      <w:r w:rsidR="002804FF">
        <w:rPr>
          <w:b/>
          <w:bCs/>
          <w:lang w:eastAsia="zh-CN"/>
        </w:rPr>
        <w:t>4</w:t>
      </w:r>
      <w:r>
        <w:rPr>
          <w:b/>
          <w:bCs/>
          <w:lang w:eastAsia="zh-CN"/>
        </w:rPr>
        <w:t xml:space="preserve">: </w:t>
      </w:r>
      <w:r>
        <w:rPr>
          <w:lang w:eastAsia="zh-CN"/>
        </w:rPr>
        <w:t>Adopt a reference value of Tant between 50K-60K (average case) and 85K (worst case at 10 deg elevation). FFS for exact value.</w:t>
      </w:r>
    </w:p>
    <w:p w14:paraId="754F9929" w14:textId="2C925ECE" w:rsidR="00846FEC" w:rsidRPr="002804FF" w:rsidRDefault="002804FF" w:rsidP="009701E3">
      <w:pPr>
        <w:rPr>
          <w:b/>
          <w:bCs/>
          <w:lang w:val="sv-SE" w:eastAsia="ja-JP"/>
        </w:rPr>
      </w:pPr>
      <w:r>
        <w:rPr>
          <w:b/>
          <w:bCs/>
          <w:lang w:val="sv-SE" w:eastAsia="ja-JP"/>
        </w:rPr>
        <w:t xml:space="preserve">Proposal 5: </w:t>
      </w:r>
      <w:r w:rsidRPr="0087370B">
        <w:rPr>
          <w:lang w:val="sv-SE" w:eastAsia="ja-JP"/>
        </w:rPr>
        <w:t xml:space="preserve">Consider a worst case </w:t>
      </w:r>
      <w:r>
        <w:rPr>
          <w:lang w:val="sv-SE" w:eastAsia="ja-JP"/>
        </w:rPr>
        <w:t xml:space="preserve">total system </w:t>
      </w:r>
      <w:r w:rsidRPr="0087370B">
        <w:rPr>
          <w:lang w:val="sv-SE" w:eastAsia="ja-JP"/>
        </w:rPr>
        <w:t xml:space="preserve">NF value of 2.5 dB </w:t>
      </w:r>
      <w:r w:rsidR="00161E8A">
        <w:rPr>
          <w:lang w:val="sv-SE" w:eastAsia="ja-JP"/>
        </w:rPr>
        <w:t>including all losses</w:t>
      </w:r>
      <w:r w:rsidR="00180F32">
        <w:rPr>
          <w:lang w:val="sv-SE" w:eastAsia="ja-JP"/>
        </w:rPr>
        <w:t xml:space="preserve"> as a reference,</w:t>
      </w:r>
      <w:r w:rsidR="00161E8A">
        <w:rPr>
          <w:lang w:val="sv-SE" w:eastAsia="ja-JP"/>
        </w:rPr>
        <w:t xml:space="preserve"> </w:t>
      </w:r>
      <w:r w:rsidRPr="0087370B">
        <w:rPr>
          <w:lang w:val="sv-SE" w:eastAsia="ja-JP"/>
        </w:rPr>
        <w:t>for both parabolic and phased array antenna NTN UE.</w:t>
      </w:r>
    </w:p>
    <w:p w14:paraId="265B8FB6" w14:textId="4194FC89" w:rsidR="00D2286B" w:rsidRPr="00D2286B" w:rsidRDefault="00D2286B" w:rsidP="009701E3">
      <w:pPr>
        <w:rPr>
          <w:lang w:eastAsia="ja-JP"/>
        </w:rPr>
      </w:pPr>
      <w:r>
        <w:rPr>
          <w:b/>
          <w:bCs/>
          <w:lang w:eastAsia="ja-JP"/>
        </w:rPr>
        <w:t>Proposal</w:t>
      </w:r>
      <w:r w:rsidR="000C353A">
        <w:rPr>
          <w:b/>
          <w:bCs/>
          <w:lang w:eastAsia="ja-JP"/>
        </w:rPr>
        <w:t xml:space="preserve"> </w:t>
      </w:r>
      <w:r w:rsidR="002804FF">
        <w:rPr>
          <w:b/>
          <w:bCs/>
          <w:lang w:eastAsia="ja-JP"/>
        </w:rPr>
        <w:t>6</w:t>
      </w:r>
      <w:r>
        <w:rPr>
          <w:b/>
          <w:bCs/>
          <w:lang w:eastAsia="ja-JP"/>
        </w:rPr>
        <w:t xml:space="preserve">: </w:t>
      </w:r>
      <w:r w:rsidR="007750CB">
        <w:rPr>
          <w:lang w:eastAsia="ja-JP"/>
        </w:rPr>
        <w:t xml:space="preserve">For </w:t>
      </w:r>
      <w:r w:rsidR="004D7BFC">
        <w:rPr>
          <w:lang w:eastAsia="ja-JP"/>
        </w:rPr>
        <w:t xml:space="preserve">receiver characteristics of an </w:t>
      </w:r>
      <w:r w:rsidR="007750CB">
        <w:rPr>
          <w:lang w:eastAsia="ja-JP"/>
        </w:rPr>
        <w:t>NTN UE operating above 10 GHz</w:t>
      </w:r>
      <w:r w:rsidR="004D7BFC">
        <w:rPr>
          <w:lang w:eastAsia="ja-JP"/>
        </w:rPr>
        <w:t xml:space="preserve">, consider </w:t>
      </w:r>
      <w:r w:rsidR="004D7BFC" w:rsidRPr="00603392">
        <w:rPr>
          <w:lang w:eastAsia="zh-CN"/>
        </w:rPr>
        <w:t>Antenna-gain-to-noise-temperature</w:t>
      </w:r>
      <w:r w:rsidR="004D7BFC">
        <w:rPr>
          <w:lang w:eastAsia="zh-CN"/>
        </w:rPr>
        <w:t xml:space="preserve"> (G/T) as the key reference parameter to derive REFSENS and EIS, in order to provide the maximum level of implementation flexibility and trade-off.</w:t>
      </w:r>
    </w:p>
    <w:p w14:paraId="44AF3D7C" w14:textId="6347567E" w:rsidR="00447725" w:rsidRPr="006B7311" w:rsidRDefault="00447725" w:rsidP="004F11F3">
      <w:pPr>
        <w:rPr>
          <w:rFonts w:ascii="Arial" w:eastAsia="Batang" w:hAnsi="Arial" w:cs="Arial"/>
          <w:b/>
          <w:bCs/>
          <w:lang w:eastAsia="ko-KR"/>
        </w:rPr>
      </w:pP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6711343D" w14:textId="4DA77E4F" w:rsidR="0048361B" w:rsidRPr="0048361B" w:rsidRDefault="0048361B" w:rsidP="0048361B">
      <w:pPr>
        <w:pStyle w:val="ListParagraph"/>
        <w:widowControl w:val="0"/>
        <w:numPr>
          <w:ilvl w:val="0"/>
          <w:numId w:val="2"/>
        </w:numPr>
        <w:spacing w:after="0"/>
        <w:ind w:right="72" w:firstLineChars="0"/>
        <w:rPr>
          <w:rFonts w:ascii="Arial" w:hAnsi="Arial" w:cs="Arial"/>
        </w:rPr>
      </w:pPr>
      <w:bookmarkStart w:id="2" w:name="_Ref142311782"/>
      <w:r w:rsidRPr="0048361B">
        <w:rPr>
          <w:rFonts w:ascii="Arial" w:hAnsi="Arial" w:cs="Arial"/>
        </w:rPr>
        <w:t xml:space="preserve">Amendola, G, Cavallo, D, Chaloun, T, Defrance, N, Goussetis, G, Margalef-Rovira, M, Martini, E, QuevedoTeruel, O, Valenta, V, Fonseca, NJG &amp; Ettorre, M 2023, 'Low-Earth Orbit User Segment in the Ku and KaBand: An Overview of Antennas and RF Front-End Technologies', IEEE Microwave Magazine, vol. 24, no.2, pp. 32-48. </w:t>
      </w:r>
      <w:hyperlink r:id="rId14" w:history="1">
        <w:r w:rsidRPr="00FC09F1">
          <w:rPr>
            <w:rStyle w:val="Hyperlink"/>
            <w:rFonts w:ascii="Arial" w:hAnsi="Arial" w:cs="Arial"/>
          </w:rPr>
          <w:t>https://doi.org/10.1109/MMM.2022.3217961</w:t>
        </w:r>
      </w:hyperlink>
      <w:r>
        <w:rPr>
          <w:rFonts w:ascii="Arial" w:hAnsi="Arial" w:cs="Arial"/>
        </w:rPr>
        <w:t xml:space="preserve"> </w:t>
      </w:r>
    </w:p>
    <w:p w14:paraId="1A0E084A" w14:textId="2956A2FF" w:rsidR="0048361B" w:rsidRPr="0048361B" w:rsidRDefault="00180F32" w:rsidP="0048361B">
      <w:pPr>
        <w:pStyle w:val="ListParagraph"/>
        <w:widowControl w:val="0"/>
        <w:numPr>
          <w:ilvl w:val="0"/>
          <w:numId w:val="2"/>
        </w:numPr>
        <w:spacing w:after="0"/>
        <w:ind w:right="72" w:firstLineChars="0"/>
        <w:rPr>
          <w:rFonts w:ascii="Arial" w:hAnsi="Arial" w:cs="Arial"/>
        </w:rPr>
      </w:pPr>
      <w:hyperlink r:id="rId15" w:history="1">
        <w:r w:rsidR="0048361B" w:rsidRPr="00FC09F1">
          <w:rPr>
            <w:rStyle w:val="Hyperlink"/>
            <w:rFonts w:ascii="Arial" w:hAnsi="Arial" w:cs="Arial"/>
          </w:rPr>
          <w:t>https://www.itu.int/dms_pubrec/itu-r/rec/p/R-REC-P.372-7-200102-S!!PDF-E.pdf</w:t>
        </w:r>
      </w:hyperlink>
      <w:r w:rsidR="0048361B">
        <w:rPr>
          <w:rFonts w:ascii="Arial" w:hAnsi="Arial" w:cs="Arial"/>
        </w:rPr>
        <w:t xml:space="preserve"> </w:t>
      </w:r>
    </w:p>
    <w:bookmarkEnd w:id="2"/>
    <w:p w14:paraId="67FB22D9" w14:textId="35650C6A" w:rsidR="00447725" w:rsidRDefault="00A024C0"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r>
        <w:rPr>
          <w:rFonts w:ascii="Arial" w:hAnsi="Arial" w:cs="Arial"/>
        </w:rPr>
        <w:fldChar w:fldCharType="begin"/>
      </w:r>
      <w:r>
        <w:rPr>
          <w:rFonts w:ascii="Arial" w:hAnsi="Arial" w:cs="Arial"/>
        </w:rPr>
        <w:instrText xml:space="preserve"> HYPERLINK "</w:instrText>
      </w:r>
      <w:r w:rsidRPr="00A024C0">
        <w:rPr>
          <w:rFonts w:ascii="Arial" w:hAnsi="Arial" w:cs="Arial"/>
        </w:rPr>
        <w:instrText>https://www.jst-group.com/wp-content/uploads/2020/06/Inmarsat_Global-Government_GX_Land_Catalogue_May_2020_EN_LowRes.pdf</w:instrText>
      </w:r>
      <w:r>
        <w:rPr>
          <w:rFonts w:ascii="Arial" w:hAnsi="Arial" w:cs="Arial"/>
        </w:rPr>
        <w:instrText xml:space="preserve">" </w:instrText>
      </w:r>
      <w:r>
        <w:rPr>
          <w:rFonts w:ascii="Arial" w:hAnsi="Arial" w:cs="Arial"/>
        </w:rPr>
      </w:r>
      <w:r>
        <w:rPr>
          <w:rFonts w:ascii="Arial" w:hAnsi="Arial" w:cs="Arial"/>
        </w:rPr>
        <w:fldChar w:fldCharType="separate"/>
      </w:r>
      <w:r w:rsidRPr="00FC09F1">
        <w:rPr>
          <w:rStyle w:val="Hyperlink"/>
          <w:rFonts w:ascii="Arial" w:hAnsi="Arial" w:cs="Arial"/>
        </w:rPr>
        <w:t>https://www.jst-group.com/wp-content/uploads/2020/06/Inmarsat_Global-Government_GX_Land_Catalogue_May_2020_EN_LowRes.pdf</w:t>
      </w:r>
      <w:r>
        <w:rPr>
          <w:rFonts w:ascii="Arial" w:hAnsi="Arial" w:cs="Arial"/>
        </w:rPr>
        <w:fldChar w:fldCharType="end"/>
      </w:r>
      <w:r>
        <w:rPr>
          <w:rFonts w:ascii="Arial" w:hAnsi="Arial" w:cs="Arial"/>
        </w:rPr>
        <w:t xml:space="preserve"> </w:t>
      </w:r>
    </w:p>
    <w:p w14:paraId="350A98BA" w14:textId="63C5E0D4" w:rsidR="00A31E74" w:rsidRDefault="00A31E74"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r w:rsidRPr="00A31E74">
        <w:rPr>
          <w:rFonts w:ascii="Arial" w:hAnsi="Arial" w:cs="Arial"/>
        </w:rPr>
        <w:t>R4-2309508</w:t>
      </w:r>
    </w:p>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PMingLiU" w:hAnsi="Arial" w:cs="Arial"/>
          <w:i/>
          <w:color w:val="0070C0"/>
          <w:lang w:eastAsia="zh-TW"/>
        </w:rPr>
      </w:pPr>
    </w:p>
    <w:p w14:paraId="532780F1" w14:textId="77777777" w:rsidR="007B130A" w:rsidRPr="00FD6229" w:rsidRDefault="007B130A">
      <w:pPr>
        <w:rPr>
          <w:rFonts w:ascii="Arial" w:eastAsia="PMingLiU" w:hAnsi="Arial" w:cs="Arial"/>
          <w:i/>
          <w:color w:val="0070C0"/>
          <w:lang w:eastAsia="zh-TW"/>
        </w:rPr>
      </w:pPr>
    </w:p>
    <w:sectPr w:rsidR="007B130A" w:rsidRPr="00FD6229" w:rsidSect="00AA1CFD">
      <w:footerReference w:type="even" r:id="rId16"/>
      <w:footerReference w:type="default" r:id="rId17"/>
      <w:footerReference w:type="first" r:id="rId1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3A61" w14:textId="77777777" w:rsidR="00AF5921" w:rsidRDefault="00AF5921">
      <w:r>
        <w:separator/>
      </w:r>
    </w:p>
  </w:endnote>
  <w:endnote w:type="continuationSeparator" w:id="0">
    <w:p w14:paraId="58559DA2" w14:textId="77777777" w:rsidR="00AF5921" w:rsidRDefault="00AF5921">
      <w:r>
        <w:continuationSeparator/>
      </w:r>
    </w:p>
  </w:endnote>
  <w:endnote w:type="continuationNotice" w:id="1">
    <w:p w14:paraId="2E3D34B2" w14:textId="77777777" w:rsidR="00AF5921" w:rsidRDefault="00AF5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Yu Gothic"/>
    <w:panose1 w:val="02020609040205080304"/>
    <w:charset w:val="80"/>
    <w:family w:val="roman"/>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0"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C4CD" w14:textId="19E851BE" w:rsidR="00A0408A" w:rsidRDefault="002A4692">
    <w:pPr>
      <w:pStyle w:val="Footer"/>
    </w:pPr>
    <w:r>
      <mc:AlternateContent>
        <mc:Choice Requires="wps">
          <w:drawing>
            <wp:anchor distT="0" distB="0" distL="0" distR="0" simplePos="0" relativeHeight="251658241" behindDoc="0" locked="0" layoutInCell="1" allowOverlap="1" wp14:anchorId="0094A32C" wp14:editId="42E1BD12">
              <wp:simplePos x="635" y="635"/>
              <wp:positionH relativeFrom="page">
                <wp:align>left</wp:align>
              </wp:positionH>
              <wp:positionV relativeFrom="page">
                <wp:align>bottom</wp:align>
              </wp:positionV>
              <wp:extent cx="443865" cy="443865"/>
              <wp:effectExtent l="0" t="0" r="4445" b="0"/>
              <wp:wrapNone/>
              <wp:docPr id="7" name="Text Box 7"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26692" w14:textId="5D65AD27" w:rsidR="002A4692" w:rsidRPr="002A4692" w:rsidRDefault="002A4692" w:rsidP="002A4692">
                          <w:pPr>
                            <w:spacing w:after="0"/>
                            <w:rPr>
                              <w:rFonts w:ascii="Calibri" w:eastAsia="Calibri" w:hAnsi="Calibri" w:cs="Calibri"/>
                              <w:noProof/>
                              <w:color w:val="000000"/>
                              <w:sz w:val="14"/>
                              <w:szCs w:val="14"/>
                            </w:rPr>
                          </w:pPr>
                          <w:r w:rsidRPr="002A4692">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94A32C" id="_x0000_t202" coordsize="21600,21600" o:spt="202" path="m,l,21600r21600,l21600,xe">
              <v:stroke joinstyle="miter"/>
              <v:path gradientshapeok="t" o:connecttype="rect"/>
            </v:shapetype>
            <v:shape id="Text Box 7" o:spid="_x0000_s1026" type="#_x0000_t202" alt="PUBLIC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B426692" w14:textId="5D65AD27" w:rsidR="002A4692" w:rsidRPr="002A4692" w:rsidRDefault="002A4692" w:rsidP="002A4692">
                    <w:pPr>
                      <w:spacing w:after="0"/>
                      <w:rPr>
                        <w:rFonts w:ascii="Calibri" w:eastAsia="Calibri" w:hAnsi="Calibri" w:cs="Calibri"/>
                        <w:noProof/>
                        <w:color w:val="000000"/>
                        <w:sz w:val="14"/>
                        <w:szCs w:val="14"/>
                      </w:rPr>
                    </w:pPr>
                    <w:r w:rsidRPr="002A4692">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2151" w14:textId="6B80D0BB" w:rsidR="00A0408A" w:rsidRDefault="002A4692">
    <w:pPr>
      <w:pStyle w:val="Footer"/>
    </w:pPr>
    <w:r>
      <mc:AlternateContent>
        <mc:Choice Requires="wps">
          <w:drawing>
            <wp:anchor distT="0" distB="0" distL="0" distR="0" simplePos="0" relativeHeight="251658242" behindDoc="0" locked="0" layoutInCell="1" allowOverlap="1" wp14:anchorId="47D47AA3" wp14:editId="6AB7494A">
              <wp:simplePos x="719138" y="10348913"/>
              <wp:positionH relativeFrom="page">
                <wp:align>left</wp:align>
              </wp:positionH>
              <wp:positionV relativeFrom="page">
                <wp:align>bottom</wp:align>
              </wp:positionV>
              <wp:extent cx="443865" cy="443865"/>
              <wp:effectExtent l="0" t="0" r="4445" b="0"/>
              <wp:wrapNone/>
              <wp:docPr id="8" name="Text Box 8"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C1777B" w14:textId="7B1187DD" w:rsidR="002A4692" w:rsidRPr="002A4692" w:rsidRDefault="002A4692" w:rsidP="002A4692">
                          <w:pPr>
                            <w:spacing w:after="0"/>
                            <w:rPr>
                              <w:rFonts w:ascii="Calibri" w:eastAsia="Calibri" w:hAnsi="Calibri" w:cs="Calibri"/>
                              <w:noProof/>
                              <w:color w:val="000000"/>
                              <w:sz w:val="14"/>
                              <w:szCs w:val="14"/>
                            </w:rPr>
                          </w:pPr>
                          <w:r w:rsidRPr="002A4692">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D47AA3" id="_x0000_t202" coordsize="21600,21600" o:spt="202" path="m,l,21600r21600,l21600,xe">
              <v:stroke joinstyle="miter"/>
              <v:path gradientshapeok="t" o:connecttype="rect"/>
            </v:shapetype>
            <v:shape id="Text Box 8" o:spid="_x0000_s1027" type="#_x0000_t202" alt="PUBLIC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C1777B" w14:textId="7B1187DD" w:rsidR="002A4692" w:rsidRPr="002A4692" w:rsidRDefault="002A4692" w:rsidP="002A4692">
                    <w:pPr>
                      <w:spacing w:after="0"/>
                      <w:rPr>
                        <w:rFonts w:ascii="Calibri" w:eastAsia="Calibri" w:hAnsi="Calibri" w:cs="Calibri"/>
                        <w:noProof/>
                        <w:color w:val="000000"/>
                        <w:sz w:val="14"/>
                        <w:szCs w:val="14"/>
                      </w:rPr>
                    </w:pPr>
                    <w:r w:rsidRPr="002A4692">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B786" w14:textId="02A3AD66" w:rsidR="00A0408A" w:rsidRDefault="002A4692">
    <w:pPr>
      <w:pStyle w:val="Footer"/>
    </w:pPr>
    <w:r>
      <mc:AlternateContent>
        <mc:Choice Requires="wps">
          <w:drawing>
            <wp:anchor distT="0" distB="0" distL="0" distR="0" simplePos="0" relativeHeight="251658240" behindDoc="0" locked="0" layoutInCell="1" allowOverlap="1" wp14:anchorId="5C3FD587" wp14:editId="3EB6B7A0">
              <wp:simplePos x="635" y="635"/>
              <wp:positionH relativeFrom="page">
                <wp:align>left</wp:align>
              </wp:positionH>
              <wp:positionV relativeFrom="page">
                <wp:align>bottom</wp:align>
              </wp:positionV>
              <wp:extent cx="443865" cy="443865"/>
              <wp:effectExtent l="0" t="0" r="4445" b="0"/>
              <wp:wrapNone/>
              <wp:docPr id="6" name="Text Box 6"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10B3A8" w14:textId="64C91F8D" w:rsidR="002A4692" w:rsidRPr="002A4692" w:rsidRDefault="002A4692" w:rsidP="002A4692">
                          <w:pPr>
                            <w:spacing w:after="0"/>
                            <w:rPr>
                              <w:rFonts w:ascii="Calibri" w:eastAsia="Calibri" w:hAnsi="Calibri" w:cs="Calibri"/>
                              <w:noProof/>
                              <w:color w:val="000000"/>
                              <w:sz w:val="14"/>
                              <w:szCs w:val="14"/>
                            </w:rPr>
                          </w:pPr>
                          <w:r w:rsidRPr="002A4692">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3FD587" id="_x0000_t202" coordsize="21600,21600" o:spt="202" path="m,l,21600r21600,l21600,xe">
              <v:stroke joinstyle="miter"/>
              <v:path gradientshapeok="t" o:connecttype="rect"/>
            </v:shapetype>
            <v:shape id="Text Box 6" o:spid="_x0000_s1028"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D10B3A8" w14:textId="64C91F8D" w:rsidR="002A4692" w:rsidRPr="002A4692" w:rsidRDefault="002A4692" w:rsidP="002A4692">
                    <w:pPr>
                      <w:spacing w:after="0"/>
                      <w:rPr>
                        <w:rFonts w:ascii="Calibri" w:eastAsia="Calibri" w:hAnsi="Calibri" w:cs="Calibri"/>
                        <w:noProof/>
                        <w:color w:val="000000"/>
                        <w:sz w:val="14"/>
                        <w:szCs w:val="14"/>
                      </w:rPr>
                    </w:pPr>
                    <w:r w:rsidRPr="002A4692">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865DD" w14:textId="77777777" w:rsidR="00AF5921" w:rsidRDefault="00AF5921">
      <w:r>
        <w:separator/>
      </w:r>
    </w:p>
  </w:footnote>
  <w:footnote w:type="continuationSeparator" w:id="0">
    <w:p w14:paraId="05BF618B" w14:textId="77777777" w:rsidR="00AF5921" w:rsidRDefault="00AF5921">
      <w:r>
        <w:continuationSeparator/>
      </w:r>
    </w:p>
  </w:footnote>
  <w:footnote w:type="continuationNotice" w:id="1">
    <w:p w14:paraId="1A845613" w14:textId="77777777" w:rsidR="00AF5921" w:rsidRDefault="00AF59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16"/>
  </w:num>
  <w:num w:numId="2" w16cid:durableId="430858556">
    <w:abstractNumId w:val="22"/>
  </w:num>
  <w:num w:numId="3" w16cid:durableId="1386566808">
    <w:abstractNumId w:val="26"/>
  </w:num>
  <w:num w:numId="4" w16cid:durableId="229846888">
    <w:abstractNumId w:val="24"/>
  </w:num>
  <w:num w:numId="5" w16cid:durableId="671876569">
    <w:abstractNumId w:val="6"/>
  </w:num>
  <w:num w:numId="6" w16cid:durableId="613635211">
    <w:abstractNumId w:val="28"/>
  </w:num>
  <w:num w:numId="7" w16cid:durableId="367340989">
    <w:abstractNumId w:val="1"/>
    <w:lvlOverride w:ilvl="0">
      <w:startOverride w:val="1"/>
    </w:lvlOverride>
  </w:num>
  <w:num w:numId="8" w16cid:durableId="657661003">
    <w:abstractNumId w:val="14"/>
    <w:lvlOverride w:ilvl="0">
      <w:startOverride w:val="3"/>
    </w:lvlOverride>
  </w:num>
  <w:num w:numId="9" w16cid:durableId="1872264335">
    <w:abstractNumId w:val="9"/>
    <w:lvlOverride w:ilvl="0">
      <w:startOverride w:val="4"/>
    </w:lvlOverride>
  </w:num>
  <w:num w:numId="10" w16cid:durableId="517962102">
    <w:abstractNumId w:val="8"/>
  </w:num>
  <w:num w:numId="11" w16cid:durableId="1998682122">
    <w:abstractNumId w:val="7"/>
  </w:num>
  <w:num w:numId="12" w16cid:durableId="1265725914">
    <w:abstractNumId w:val="3"/>
  </w:num>
  <w:num w:numId="13" w16cid:durableId="324631995">
    <w:abstractNumId w:val="27"/>
  </w:num>
  <w:num w:numId="14" w16cid:durableId="1540122812">
    <w:abstractNumId w:val="21"/>
  </w:num>
  <w:num w:numId="15" w16cid:durableId="813134535">
    <w:abstractNumId w:val="5"/>
  </w:num>
  <w:num w:numId="16" w16cid:durableId="1289311223">
    <w:abstractNumId w:val="20"/>
  </w:num>
  <w:num w:numId="17" w16cid:durableId="551160914">
    <w:abstractNumId w:val="4"/>
  </w:num>
  <w:num w:numId="18" w16cid:durableId="839999631">
    <w:abstractNumId w:val="11"/>
  </w:num>
  <w:num w:numId="19" w16cid:durableId="1391492614">
    <w:abstractNumId w:val="23"/>
  </w:num>
  <w:num w:numId="20" w16cid:durableId="1213345461">
    <w:abstractNumId w:val="0"/>
  </w:num>
  <w:num w:numId="21" w16cid:durableId="967902767">
    <w:abstractNumId w:val="13"/>
  </w:num>
  <w:num w:numId="22" w16cid:durableId="1249459322">
    <w:abstractNumId w:val="15"/>
  </w:num>
  <w:num w:numId="23" w16cid:durableId="570041750">
    <w:abstractNumId w:val="10"/>
  </w:num>
  <w:num w:numId="24" w16cid:durableId="1440181081">
    <w:abstractNumId w:val="12"/>
  </w:num>
  <w:num w:numId="25" w16cid:durableId="1352415402">
    <w:abstractNumId w:val="29"/>
  </w:num>
  <w:num w:numId="26" w16cid:durableId="1460488274">
    <w:abstractNumId w:val="25"/>
  </w:num>
  <w:num w:numId="27" w16cid:durableId="1923103413">
    <w:abstractNumId w:val="18"/>
  </w:num>
  <w:num w:numId="28" w16cid:durableId="186796318">
    <w:abstractNumId w:val="17"/>
  </w:num>
  <w:num w:numId="29" w16cid:durableId="1359622370">
    <w:abstractNumId w:val="30"/>
  </w:num>
  <w:num w:numId="30" w16cid:durableId="449863631">
    <w:abstractNumId w:val="19"/>
  </w:num>
  <w:num w:numId="31" w16cid:durableId="5843452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276A"/>
    <w:rsid w:val="00034D9B"/>
    <w:rsid w:val="00035C50"/>
    <w:rsid w:val="0004486C"/>
    <w:rsid w:val="000457A1"/>
    <w:rsid w:val="00050001"/>
    <w:rsid w:val="000501BE"/>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AAE"/>
    <w:rsid w:val="00080D82"/>
    <w:rsid w:val="00081692"/>
    <w:rsid w:val="00081D2C"/>
    <w:rsid w:val="00082802"/>
    <w:rsid w:val="00082C46"/>
    <w:rsid w:val="000843BF"/>
    <w:rsid w:val="00085A0E"/>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26FE"/>
    <w:rsid w:val="000C353A"/>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3117"/>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3849"/>
    <w:rsid w:val="001248EC"/>
    <w:rsid w:val="00124B6A"/>
    <w:rsid w:val="00127E78"/>
    <w:rsid w:val="00130462"/>
    <w:rsid w:val="00132EE1"/>
    <w:rsid w:val="00136316"/>
    <w:rsid w:val="00136D4C"/>
    <w:rsid w:val="0014087D"/>
    <w:rsid w:val="00142538"/>
    <w:rsid w:val="00142BB9"/>
    <w:rsid w:val="00144081"/>
    <w:rsid w:val="00144F96"/>
    <w:rsid w:val="00145D16"/>
    <w:rsid w:val="00147CAD"/>
    <w:rsid w:val="00150183"/>
    <w:rsid w:val="00151B52"/>
    <w:rsid w:val="00151EAC"/>
    <w:rsid w:val="00153528"/>
    <w:rsid w:val="00153D83"/>
    <w:rsid w:val="001544FC"/>
    <w:rsid w:val="00154E68"/>
    <w:rsid w:val="001576C5"/>
    <w:rsid w:val="00160CDD"/>
    <w:rsid w:val="00161E8A"/>
    <w:rsid w:val="00162548"/>
    <w:rsid w:val="001627C8"/>
    <w:rsid w:val="001645FB"/>
    <w:rsid w:val="001649B6"/>
    <w:rsid w:val="001656FA"/>
    <w:rsid w:val="0017078E"/>
    <w:rsid w:val="00172183"/>
    <w:rsid w:val="00173007"/>
    <w:rsid w:val="001751AB"/>
    <w:rsid w:val="00175A3F"/>
    <w:rsid w:val="00175BCF"/>
    <w:rsid w:val="00180E09"/>
    <w:rsid w:val="00180F32"/>
    <w:rsid w:val="00182149"/>
    <w:rsid w:val="00182464"/>
    <w:rsid w:val="00182F66"/>
    <w:rsid w:val="00183D4C"/>
    <w:rsid w:val="00183E0A"/>
    <w:rsid w:val="00183F6D"/>
    <w:rsid w:val="0018670E"/>
    <w:rsid w:val="00187F35"/>
    <w:rsid w:val="0019054D"/>
    <w:rsid w:val="00191A1C"/>
    <w:rsid w:val="0019219A"/>
    <w:rsid w:val="00195077"/>
    <w:rsid w:val="00195E1A"/>
    <w:rsid w:val="00197383"/>
    <w:rsid w:val="001A033F"/>
    <w:rsid w:val="001A08AA"/>
    <w:rsid w:val="001A4C13"/>
    <w:rsid w:val="001A59CB"/>
    <w:rsid w:val="001A65F8"/>
    <w:rsid w:val="001B5126"/>
    <w:rsid w:val="001B789D"/>
    <w:rsid w:val="001B7991"/>
    <w:rsid w:val="001C1409"/>
    <w:rsid w:val="001C1A88"/>
    <w:rsid w:val="001C2AE6"/>
    <w:rsid w:val="001C4A89"/>
    <w:rsid w:val="001C6177"/>
    <w:rsid w:val="001D0363"/>
    <w:rsid w:val="001D12B4"/>
    <w:rsid w:val="001D1372"/>
    <w:rsid w:val="001D1B07"/>
    <w:rsid w:val="001D3621"/>
    <w:rsid w:val="001D6143"/>
    <w:rsid w:val="001D7138"/>
    <w:rsid w:val="001D7D94"/>
    <w:rsid w:val="001E092C"/>
    <w:rsid w:val="001E0A28"/>
    <w:rsid w:val="001E3357"/>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17A53"/>
    <w:rsid w:val="00220DF9"/>
    <w:rsid w:val="00221851"/>
    <w:rsid w:val="00221B23"/>
    <w:rsid w:val="00221E08"/>
    <w:rsid w:val="00222897"/>
    <w:rsid w:val="00222B0C"/>
    <w:rsid w:val="00223175"/>
    <w:rsid w:val="00227DE6"/>
    <w:rsid w:val="002304E4"/>
    <w:rsid w:val="00233B36"/>
    <w:rsid w:val="00235394"/>
    <w:rsid w:val="00235577"/>
    <w:rsid w:val="002371B2"/>
    <w:rsid w:val="00237EA3"/>
    <w:rsid w:val="00240D8E"/>
    <w:rsid w:val="0024261A"/>
    <w:rsid w:val="002435CA"/>
    <w:rsid w:val="0024469F"/>
    <w:rsid w:val="0024749F"/>
    <w:rsid w:val="00250B5B"/>
    <w:rsid w:val="00252DB8"/>
    <w:rsid w:val="0025374E"/>
    <w:rsid w:val="002537BC"/>
    <w:rsid w:val="00254A2F"/>
    <w:rsid w:val="00254EFA"/>
    <w:rsid w:val="00255C58"/>
    <w:rsid w:val="002573D1"/>
    <w:rsid w:val="00257A8E"/>
    <w:rsid w:val="00257E41"/>
    <w:rsid w:val="002608F6"/>
    <w:rsid w:val="00260EC7"/>
    <w:rsid w:val="00261539"/>
    <w:rsid w:val="0026179F"/>
    <w:rsid w:val="00261F84"/>
    <w:rsid w:val="002630D6"/>
    <w:rsid w:val="00263B7F"/>
    <w:rsid w:val="0026534C"/>
    <w:rsid w:val="00265D9C"/>
    <w:rsid w:val="002666AE"/>
    <w:rsid w:val="00274E1A"/>
    <w:rsid w:val="00274E25"/>
    <w:rsid w:val="00277252"/>
    <w:rsid w:val="002774B4"/>
    <w:rsid w:val="002775B1"/>
    <w:rsid w:val="002775B9"/>
    <w:rsid w:val="002804FF"/>
    <w:rsid w:val="00280A72"/>
    <w:rsid w:val="002811C4"/>
    <w:rsid w:val="00282213"/>
    <w:rsid w:val="00284016"/>
    <w:rsid w:val="002848F9"/>
    <w:rsid w:val="002858BF"/>
    <w:rsid w:val="002939AF"/>
    <w:rsid w:val="002941D7"/>
    <w:rsid w:val="00294491"/>
    <w:rsid w:val="00294BDE"/>
    <w:rsid w:val="0029536A"/>
    <w:rsid w:val="00295EDA"/>
    <w:rsid w:val="002A0688"/>
    <w:rsid w:val="002A0CED"/>
    <w:rsid w:val="002A3A73"/>
    <w:rsid w:val="002A4692"/>
    <w:rsid w:val="002A4CD0"/>
    <w:rsid w:val="002A581C"/>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537D"/>
    <w:rsid w:val="002C5B26"/>
    <w:rsid w:val="002C5E6D"/>
    <w:rsid w:val="002C7420"/>
    <w:rsid w:val="002D03E5"/>
    <w:rsid w:val="002D0C27"/>
    <w:rsid w:val="002D1524"/>
    <w:rsid w:val="002D3537"/>
    <w:rsid w:val="002D36EB"/>
    <w:rsid w:val="002D44E3"/>
    <w:rsid w:val="002D555D"/>
    <w:rsid w:val="002D6A3D"/>
    <w:rsid w:val="002D6BDF"/>
    <w:rsid w:val="002E107F"/>
    <w:rsid w:val="002E2CE9"/>
    <w:rsid w:val="002E2D09"/>
    <w:rsid w:val="002E3BF7"/>
    <w:rsid w:val="002E403E"/>
    <w:rsid w:val="002E4381"/>
    <w:rsid w:val="002E4C74"/>
    <w:rsid w:val="002E6D5B"/>
    <w:rsid w:val="002F158C"/>
    <w:rsid w:val="002F4093"/>
    <w:rsid w:val="002F41CC"/>
    <w:rsid w:val="002F4611"/>
    <w:rsid w:val="002F5636"/>
    <w:rsid w:val="002F7998"/>
    <w:rsid w:val="00300A7A"/>
    <w:rsid w:val="003022A5"/>
    <w:rsid w:val="00305837"/>
    <w:rsid w:val="00307E51"/>
    <w:rsid w:val="00311363"/>
    <w:rsid w:val="00312F66"/>
    <w:rsid w:val="00314E4A"/>
    <w:rsid w:val="00315867"/>
    <w:rsid w:val="00317C3F"/>
    <w:rsid w:val="00317E01"/>
    <w:rsid w:val="00321150"/>
    <w:rsid w:val="0032128B"/>
    <w:rsid w:val="00321BC9"/>
    <w:rsid w:val="00323557"/>
    <w:rsid w:val="00325D02"/>
    <w:rsid w:val="003260D7"/>
    <w:rsid w:val="00330984"/>
    <w:rsid w:val="0033332E"/>
    <w:rsid w:val="00335E70"/>
    <w:rsid w:val="00336697"/>
    <w:rsid w:val="0033770D"/>
    <w:rsid w:val="003418CB"/>
    <w:rsid w:val="003421BF"/>
    <w:rsid w:val="00345611"/>
    <w:rsid w:val="0034616C"/>
    <w:rsid w:val="0034736A"/>
    <w:rsid w:val="003506C5"/>
    <w:rsid w:val="003511AE"/>
    <w:rsid w:val="00355873"/>
    <w:rsid w:val="0035660F"/>
    <w:rsid w:val="0035672D"/>
    <w:rsid w:val="00361490"/>
    <w:rsid w:val="003628B9"/>
    <w:rsid w:val="00362D8F"/>
    <w:rsid w:val="0036684C"/>
    <w:rsid w:val="00367724"/>
    <w:rsid w:val="00367825"/>
    <w:rsid w:val="0037062B"/>
    <w:rsid w:val="003710BA"/>
    <w:rsid w:val="00374261"/>
    <w:rsid w:val="003770F6"/>
    <w:rsid w:val="00383E37"/>
    <w:rsid w:val="0039103C"/>
    <w:rsid w:val="00393042"/>
    <w:rsid w:val="00393DBA"/>
    <w:rsid w:val="00393E01"/>
    <w:rsid w:val="00394AD5"/>
    <w:rsid w:val="0039642D"/>
    <w:rsid w:val="003A1744"/>
    <w:rsid w:val="003A223E"/>
    <w:rsid w:val="003A2E40"/>
    <w:rsid w:val="003B0158"/>
    <w:rsid w:val="003B14C2"/>
    <w:rsid w:val="003B400D"/>
    <w:rsid w:val="003B40B6"/>
    <w:rsid w:val="003B56DB"/>
    <w:rsid w:val="003B755E"/>
    <w:rsid w:val="003B75B9"/>
    <w:rsid w:val="003C228E"/>
    <w:rsid w:val="003C3070"/>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1F6D"/>
    <w:rsid w:val="003F31B7"/>
    <w:rsid w:val="003F3A2F"/>
    <w:rsid w:val="003F52A1"/>
    <w:rsid w:val="003F74CC"/>
    <w:rsid w:val="00401144"/>
    <w:rsid w:val="0040307F"/>
    <w:rsid w:val="00403C5E"/>
    <w:rsid w:val="00404831"/>
    <w:rsid w:val="004073FD"/>
    <w:rsid w:val="004074EE"/>
    <w:rsid w:val="00407661"/>
    <w:rsid w:val="00410314"/>
    <w:rsid w:val="0041185F"/>
    <w:rsid w:val="00412063"/>
    <w:rsid w:val="00412EB1"/>
    <w:rsid w:val="004132CD"/>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875"/>
    <w:rsid w:val="00445968"/>
    <w:rsid w:val="00446408"/>
    <w:rsid w:val="00447227"/>
    <w:rsid w:val="00447725"/>
    <w:rsid w:val="00447B0C"/>
    <w:rsid w:val="00450EB0"/>
    <w:rsid w:val="00450F27"/>
    <w:rsid w:val="004510E5"/>
    <w:rsid w:val="004512BD"/>
    <w:rsid w:val="00451654"/>
    <w:rsid w:val="00452364"/>
    <w:rsid w:val="00453944"/>
    <w:rsid w:val="00456A75"/>
    <w:rsid w:val="00460FE5"/>
    <w:rsid w:val="004617C7"/>
    <w:rsid w:val="00461B07"/>
    <w:rsid w:val="00461E39"/>
    <w:rsid w:val="004622E5"/>
    <w:rsid w:val="00462D3A"/>
    <w:rsid w:val="00463521"/>
    <w:rsid w:val="00471125"/>
    <w:rsid w:val="00471130"/>
    <w:rsid w:val="0047437A"/>
    <w:rsid w:val="004767B6"/>
    <w:rsid w:val="00477658"/>
    <w:rsid w:val="00480E42"/>
    <w:rsid w:val="0048243C"/>
    <w:rsid w:val="0048361B"/>
    <w:rsid w:val="00484C5D"/>
    <w:rsid w:val="00485388"/>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D7BFC"/>
    <w:rsid w:val="004E0C96"/>
    <w:rsid w:val="004E2659"/>
    <w:rsid w:val="004E39EE"/>
    <w:rsid w:val="004E475C"/>
    <w:rsid w:val="004E53EE"/>
    <w:rsid w:val="004E56E0"/>
    <w:rsid w:val="004E7329"/>
    <w:rsid w:val="004F11F3"/>
    <w:rsid w:val="004F2CB0"/>
    <w:rsid w:val="004F460D"/>
    <w:rsid w:val="00500401"/>
    <w:rsid w:val="005017F7"/>
    <w:rsid w:val="00501FA7"/>
    <w:rsid w:val="00502A43"/>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072C"/>
    <w:rsid w:val="00541573"/>
    <w:rsid w:val="0054348A"/>
    <w:rsid w:val="0054468E"/>
    <w:rsid w:val="005461A8"/>
    <w:rsid w:val="00546819"/>
    <w:rsid w:val="00546910"/>
    <w:rsid w:val="00552D62"/>
    <w:rsid w:val="005549D3"/>
    <w:rsid w:val="0055620B"/>
    <w:rsid w:val="0056064A"/>
    <w:rsid w:val="0056310B"/>
    <w:rsid w:val="00564A80"/>
    <w:rsid w:val="00570373"/>
    <w:rsid w:val="005709DC"/>
    <w:rsid w:val="00571777"/>
    <w:rsid w:val="005743D5"/>
    <w:rsid w:val="00574842"/>
    <w:rsid w:val="00575276"/>
    <w:rsid w:val="00576083"/>
    <w:rsid w:val="005774E5"/>
    <w:rsid w:val="00580FF5"/>
    <w:rsid w:val="0058519C"/>
    <w:rsid w:val="0059149A"/>
    <w:rsid w:val="0059340D"/>
    <w:rsid w:val="005956EE"/>
    <w:rsid w:val="005A083E"/>
    <w:rsid w:val="005A13AD"/>
    <w:rsid w:val="005A1578"/>
    <w:rsid w:val="005A39FE"/>
    <w:rsid w:val="005B13BB"/>
    <w:rsid w:val="005B1670"/>
    <w:rsid w:val="005B4802"/>
    <w:rsid w:val="005B49E1"/>
    <w:rsid w:val="005B57CD"/>
    <w:rsid w:val="005B7B62"/>
    <w:rsid w:val="005C0A01"/>
    <w:rsid w:val="005C1EA6"/>
    <w:rsid w:val="005C3424"/>
    <w:rsid w:val="005C4452"/>
    <w:rsid w:val="005C5E0C"/>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6A1"/>
    <w:rsid w:val="005F7BC1"/>
    <w:rsid w:val="00601095"/>
    <w:rsid w:val="006016E1"/>
    <w:rsid w:val="00602D27"/>
    <w:rsid w:val="00603392"/>
    <w:rsid w:val="006034B8"/>
    <w:rsid w:val="006104BF"/>
    <w:rsid w:val="00613774"/>
    <w:rsid w:val="006144A1"/>
    <w:rsid w:val="00615EBB"/>
    <w:rsid w:val="00616096"/>
    <w:rsid w:val="006160A2"/>
    <w:rsid w:val="00616286"/>
    <w:rsid w:val="00616D34"/>
    <w:rsid w:val="00624A4A"/>
    <w:rsid w:val="006267FD"/>
    <w:rsid w:val="0062710C"/>
    <w:rsid w:val="006302AA"/>
    <w:rsid w:val="0063137C"/>
    <w:rsid w:val="006320DE"/>
    <w:rsid w:val="00632637"/>
    <w:rsid w:val="00634D15"/>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0D14"/>
    <w:rsid w:val="0066150B"/>
    <w:rsid w:val="00664F3C"/>
    <w:rsid w:val="006670AC"/>
    <w:rsid w:val="006714F8"/>
    <w:rsid w:val="00672307"/>
    <w:rsid w:val="006808C6"/>
    <w:rsid w:val="00682668"/>
    <w:rsid w:val="00682E84"/>
    <w:rsid w:val="0068428F"/>
    <w:rsid w:val="00686B4B"/>
    <w:rsid w:val="00687409"/>
    <w:rsid w:val="00692A68"/>
    <w:rsid w:val="00693DCA"/>
    <w:rsid w:val="00695D85"/>
    <w:rsid w:val="006A2148"/>
    <w:rsid w:val="006A30A2"/>
    <w:rsid w:val="006A5008"/>
    <w:rsid w:val="006A5463"/>
    <w:rsid w:val="006A5E84"/>
    <w:rsid w:val="006A6D23"/>
    <w:rsid w:val="006B25DE"/>
    <w:rsid w:val="006B522D"/>
    <w:rsid w:val="006B7311"/>
    <w:rsid w:val="006C0363"/>
    <w:rsid w:val="006C1C3B"/>
    <w:rsid w:val="006C3BCB"/>
    <w:rsid w:val="006C4E43"/>
    <w:rsid w:val="006C643E"/>
    <w:rsid w:val="006C6835"/>
    <w:rsid w:val="006D2932"/>
    <w:rsid w:val="006D3671"/>
    <w:rsid w:val="006D4176"/>
    <w:rsid w:val="006E0A73"/>
    <w:rsid w:val="006E0FEE"/>
    <w:rsid w:val="006E4179"/>
    <w:rsid w:val="006E6C11"/>
    <w:rsid w:val="006F1D2E"/>
    <w:rsid w:val="006F1FA8"/>
    <w:rsid w:val="006F4147"/>
    <w:rsid w:val="006F6639"/>
    <w:rsid w:val="006F7C0C"/>
    <w:rsid w:val="0070053E"/>
    <w:rsid w:val="00700755"/>
    <w:rsid w:val="0070646B"/>
    <w:rsid w:val="00707C1E"/>
    <w:rsid w:val="007130A2"/>
    <w:rsid w:val="007153DD"/>
    <w:rsid w:val="00715463"/>
    <w:rsid w:val="00716FC5"/>
    <w:rsid w:val="007239C4"/>
    <w:rsid w:val="00730655"/>
    <w:rsid w:val="00730F96"/>
    <w:rsid w:val="00731D77"/>
    <w:rsid w:val="00732360"/>
    <w:rsid w:val="00732835"/>
    <w:rsid w:val="0073390A"/>
    <w:rsid w:val="00734E64"/>
    <w:rsid w:val="00736B37"/>
    <w:rsid w:val="00737CCD"/>
    <w:rsid w:val="00737E3A"/>
    <w:rsid w:val="00740A35"/>
    <w:rsid w:val="007418AB"/>
    <w:rsid w:val="00742C2F"/>
    <w:rsid w:val="00744691"/>
    <w:rsid w:val="00746F42"/>
    <w:rsid w:val="007520B4"/>
    <w:rsid w:val="00754D89"/>
    <w:rsid w:val="00755E51"/>
    <w:rsid w:val="0075723A"/>
    <w:rsid w:val="007655D5"/>
    <w:rsid w:val="0076711C"/>
    <w:rsid w:val="007704E2"/>
    <w:rsid w:val="00774817"/>
    <w:rsid w:val="007750CB"/>
    <w:rsid w:val="00775DE5"/>
    <w:rsid w:val="007763C1"/>
    <w:rsid w:val="0077753F"/>
    <w:rsid w:val="00777E82"/>
    <w:rsid w:val="00781359"/>
    <w:rsid w:val="007815FD"/>
    <w:rsid w:val="0078375E"/>
    <w:rsid w:val="00785CED"/>
    <w:rsid w:val="007868CF"/>
    <w:rsid w:val="00786921"/>
    <w:rsid w:val="0079051F"/>
    <w:rsid w:val="00790854"/>
    <w:rsid w:val="007A0188"/>
    <w:rsid w:val="007A087D"/>
    <w:rsid w:val="007A1EAA"/>
    <w:rsid w:val="007A415A"/>
    <w:rsid w:val="007A7016"/>
    <w:rsid w:val="007A7858"/>
    <w:rsid w:val="007A79FD"/>
    <w:rsid w:val="007B00E9"/>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C7DA6"/>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5F9F"/>
    <w:rsid w:val="007F6864"/>
    <w:rsid w:val="008004B4"/>
    <w:rsid w:val="00803691"/>
    <w:rsid w:val="00805BE8"/>
    <w:rsid w:val="0080676E"/>
    <w:rsid w:val="00813240"/>
    <w:rsid w:val="00816078"/>
    <w:rsid w:val="008177E3"/>
    <w:rsid w:val="00823AA9"/>
    <w:rsid w:val="00825428"/>
    <w:rsid w:val="008255B9"/>
    <w:rsid w:val="00825CD8"/>
    <w:rsid w:val="00827324"/>
    <w:rsid w:val="008304CB"/>
    <w:rsid w:val="0083523F"/>
    <w:rsid w:val="008355EA"/>
    <w:rsid w:val="008365D0"/>
    <w:rsid w:val="00837458"/>
    <w:rsid w:val="00837AAE"/>
    <w:rsid w:val="008429AD"/>
    <w:rsid w:val="008429DB"/>
    <w:rsid w:val="008445C6"/>
    <w:rsid w:val="00845899"/>
    <w:rsid w:val="00845C7D"/>
    <w:rsid w:val="00846FEC"/>
    <w:rsid w:val="00850C75"/>
    <w:rsid w:val="00850E39"/>
    <w:rsid w:val="008543F1"/>
    <w:rsid w:val="0085477A"/>
    <w:rsid w:val="00855107"/>
    <w:rsid w:val="00855173"/>
    <w:rsid w:val="008557D9"/>
    <w:rsid w:val="00855BF7"/>
    <w:rsid w:val="0085612B"/>
    <w:rsid w:val="00856214"/>
    <w:rsid w:val="00861F48"/>
    <w:rsid w:val="00862089"/>
    <w:rsid w:val="008647ED"/>
    <w:rsid w:val="00865A79"/>
    <w:rsid w:val="00866D5B"/>
    <w:rsid w:val="00866FF5"/>
    <w:rsid w:val="008673D4"/>
    <w:rsid w:val="00872515"/>
    <w:rsid w:val="00872D90"/>
    <w:rsid w:val="0087332D"/>
    <w:rsid w:val="0087370B"/>
    <w:rsid w:val="00873E1F"/>
    <w:rsid w:val="00874C16"/>
    <w:rsid w:val="00877323"/>
    <w:rsid w:val="008801F4"/>
    <w:rsid w:val="0088465D"/>
    <w:rsid w:val="00886603"/>
    <w:rsid w:val="00886959"/>
    <w:rsid w:val="00886D1F"/>
    <w:rsid w:val="008876F8"/>
    <w:rsid w:val="00891EE1"/>
    <w:rsid w:val="00893987"/>
    <w:rsid w:val="00895004"/>
    <w:rsid w:val="008963EF"/>
    <w:rsid w:val="0089688E"/>
    <w:rsid w:val="008A1FBE"/>
    <w:rsid w:val="008A46A9"/>
    <w:rsid w:val="008B0ADA"/>
    <w:rsid w:val="008B0D04"/>
    <w:rsid w:val="008B3194"/>
    <w:rsid w:val="008B5AE7"/>
    <w:rsid w:val="008B716E"/>
    <w:rsid w:val="008B7CCD"/>
    <w:rsid w:val="008B7FAD"/>
    <w:rsid w:val="008C30EF"/>
    <w:rsid w:val="008C362A"/>
    <w:rsid w:val="008C3EF3"/>
    <w:rsid w:val="008C4F02"/>
    <w:rsid w:val="008C60E9"/>
    <w:rsid w:val="008C68DD"/>
    <w:rsid w:val="008C7387"/>
    <w:rsid w:val="008D1B7C"/>
    <w:rsid w:val="008D448D"/>
    <w:rsid w:val="008D6560"/>
    <w:rsid w:val="008D6657"/>
    <w:rsid w:val="008E051B"/>
    <w:rsid w:val="008E1F60"/>
    <w:rsid w:val="008E307E"/>
    <w:rsid w:val="008F32AC"/>
    <w:rsid w:val="008F4DD1"/>
    <w:rsid w:val="008F6056"/>
    <w:rsid w:val="008F675A"/>
    <w:rsid w:val="00900453"/>
    <w:rsid w:val="00901D4B"/>
    <w:rsid w:val="00901E93"/>
    <w:rsid w:val="00902C07"/>
    <w:rsid w:val="00905804"/>
    <w:rsid w:val="00906A85"/>
    <w:rsid w:val="009101E2"/>
    <w:rsid w:val="0091185C"/>
    <w:rsid w:val="009150F3"/>
    <w:rsid w:val="00915D73"/>
    <w:rsid w:val="00916077"/>
    <w:rsid w:val="00916185"/>
    <w:rsid w:val="009168F7"/>
    <w:rsid w:val="009170A2"/>
    <w:rsid w:val="009208A6"/>
    <w:rsid w:val="00923991"/>
    <w:rsid w:val="00924514"/>
    <w:rsid w:val="00927316"/>
    <w:rsid w:val="00930372"/>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0804"/>
    <w:rsid w:val="009619CA"/>
    <w:rsid w:val="00961BB2"/>
    <w:rsid w:val="00962108"/>
    <w:rsid w:val="009638D6"/>
    <w:rsid w:val="009701E3"/>
    <w:rsid w:val="009720F3"/>
    <w:rsid w:val="0097408E"/>
    <w:rsid w:val="00974BB2"/>
    <w:rsid w:val="00974FA7"/>
    <w:rsid w:val="009756E5"/>
    <w:rsid w:val="00977A8C"/>
    <w:rsid w:val="0098092F"/>
    <w:rsid w:val="00981568"/>
    <w:rsid w:val="009838B9"/>
    <w:rsid w:val="00983910"/>
    <w:rsid w:val="00983BA4"/>
    <w:rsid w:val="00986001"/>
    <w:rsid w:val="00986397"/>
    <w:rsid w:val="00986EB6"/>
    <w:rsid w:val="0098729E"/>
    <w:rsid w:val="009932AC"/>
    <w:rsid w:val="0099400F"/>
    <w:rsid w:val="00994351"/>
    <w:rsid w:val="009966B1"/>
    <w:rsid w:val="009967C1"/>
    <w:rsid w:val="00996A8F"/>
    <w:rsid w:val="009A1DBF"/>
    <w:rsid w:val="009A23A0"/>
    <w:rsid w:val="009A68E6"/>
    <w:rsid w:val="009A7598"/>
    <w:rsid w:val="009B0A6C"/>
    <w:rsid w:val="009B0B8A"/>
    <w:rsid w:val="009B1DF8"/>
    <w:rsid w:val="009B3D20"/>
    <w:rsid w:val="009B4D6D"/>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46C8"/>
    <w:rsid w:val="009F7493"/>
    <w:rsid w:val="00A024C0"/>
    <w:rsid w:val="00A02E45"/>
    <w:rsid w:val="00A03814"/>
    <w:rsid w:val="00A0408A"/>
    <w:rsid w:val="00A0565A"/>
    <w:rsid w:val="00A0758F"/>
    <w:rsid w:val="00A10019"/>
    <w:rsid w:val="00A10DBC"/>
    <w:rsid w:val="00A12C7B"/>
    <w:rsid w:val="00A150DD"/>
    <w:rsid w:val="00A1570A"/>
    <w:rsid w:val="00A16CC4"/>
    <w:rsid w:val="00A17866"/>
    <w:rsid w:val="00A211B4"/>
    <w:rsid w:val="00A223CF"/>
    <w:rsid w:val="00A27730"/>
    <w:rsid w:val="00A300D6"/>
    <w:rsid w:val="00A302EC"/>
    <w:rsid w:val="00A31E74"/>
    <w:rsid w:val="00A326E1"/>
    <w:rsid w:val="00A32900"/>
    <w:rsid w:val="00A337EB"/>
    <w:rsid w:val="00A33AD0"/>
    <w:rsid w:val="00A33DDF"/>
    <w:rsid w:val="00A34547"/>
    <w:rsid w:val="00A364DD"/>
    <w:rsid w:val="00A36705"/>
    <w:rsid w:val="00A3720A"/>
    <w:rsid w:val="00A376B7"/>
    <w:rsid w:val="00A41BF5"/>
    <w:rsid w:val="00A41D4F"/>
    <w:rsid w:val="00A42CBF"/>
    <w:rsid w:val="00A43824"/>
    <w:rsid w:val="00A44778"/>
    <w:rsid w:val="00A448B3"/>
    <w:rsid w:val="00A44914"/>
    <w:rsid w:val="00A469E7"/>
    <w:rsid w:val="00A46F21"/>
    <w:rsid w:val="00A5117C"/>
    <w:rsid w:val="00A51699"/>
    <w:rsid w:val="00A542C3"/>
    <w:rsid w:val="00A56AC9"/>
    <w:rsid w:val="00A604A4"/>
    <w:rsid w:val="00A61B7D"/>
    <w:rsid w:val="00A6413E"/>
    <w:rsid w:val="00A6511D"/>
    <w:rsid w:val="00A65BF4"/>
    <w:rsid w:val="00A6605B"/>
    <w:rsid w:val="00A66ADC"/>
    <w:rsid w:val="00A7147D"/>
    <w:rsid w:val="00A73AAE"/>
    <w:rsid w:val="00A73D28"/>
    <w:rsid w:val="00A76B8E"/>
    <w:rsid w:val="00A8178F"/>
    <w:rsid w:val="00A81B15"/>
    <w:rsid w:val="00A82FB5"/>
    <w:rsid w:val="00A83332"/>
    <w:rsid w:val="00A837FF"/>
    <w:rsid w:val="00A83922"/>
    <w:rsid w:val="00A84052"/>
    <w:rsid w:val="00A84DC8"/>
    <w:rsid w:val="00A850DB"/>
    <w:rsid w:val="00A85DAD"/>
    <w:rsid w:val="00A85DBC"/>
    <w:rsid w:val="00A86C9A"/>
    <w:rsid w:val="00A87881"/>
    <w:rsid w:val="00A879BF"/>
    <w:rsid w:val="00A87FEB"/>
    <w:rsid w:val="00A905D2"/>
    <w:rsid w:val="00A90ADC"/>
    <w:rsid w:val="00A929D3"/>
    <w:rsid w:val="00A93F9F"/>
    <w:rsid w:val="00A9420E"/>
    <w:rsid w:val="00A96A8E"/>
    <w:rsid w:val="00A97246"/>
    <w:rsid w:val="00A97648"/>
    <w:rsid w:val="00A97C0C"/>
    <w:rsid w:val="00AA1CFD"/>
    <w:rsid w:val="00AA2239"/>
    <w:rsid w:val="00AA3205"/>
    <w:rsid w:val="00AA33D2"/>
    <w:rsid w:val="00AB0C57"/>
    <w:rsid w:val="00AB1195"/>
    <w:rsid w:val="00AB28CF"/>
    <w:rsid w:val="00AB402A"/>
    <w:rsid w:val="00AB4182"/>
    <w:rsid w:val="00AB4D14"/>
    <w:rsid w:val="00AC27DB"/>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AF5921"/>
    <w:rsid w:val="00B067CA"/>
    <w:rsid w:val="00B074CB"/>
    <w:rsid w:val="00B12299"/>
    <w:rsid w:val="00B12B26"/>
    <w:rsid w:val="00B163F8"/>
    <w:rsid w:val="00B21028"/>
    <w:rsid w:val="00B2472D"/>
    <w:rsid w:val="00B24CA0"/>
    <w:rsid w:val="00B2549F"/>
    <w:rsid w:val="00B3087D"/>
    <w:rsid w:val="00B320CC"/>
    <w:rsid w:val="00B32602"/>
    <w:rsid w:val="00B3681F"/>
    <w:rsid w:val="00B36BD8"/>
    <w:rsid w:val="00B4108D"/>
    <w:rsid w:val="00B41E89"/>
    <w:rsid w:val="00B4316E"/>
    <w:rsid w:val="00B47FF5"/>
    <w:rsid w:val="00B53B6F"/>
    <w:rsid w:val="00B54BA9"/>
    <w:rsid w:val="00B55FF3"/>
    <w:rsid w:val="00B57265"/>
    <w:rsid w:val="00B62701"/>
    <w:rsid w:val="00B62C5B"/>
    <w:rsid w:val="00B633AE"/>
    <w:rsid w:val="00B634E1"/>
    <w:rsid w:val="00B64F14"/>
    <w:rsid w:val="00B665D2"/>
    <w:rsid w:val="00B6737C"/>
    <w:rsid w:val="00B70FF3"/>
    <w:rsid w:val="00B7214D"/>
    <w:rsid w:val="00B73BF8"/>
    <w:rsid w:val="00B74372"/>
    <w:rsid w:val="00B74983"/>
    <w:rsid w:val="00B75525"/>
    <w:rsid w:val="00B80283"/>
    <w:rsid w:val="00B8095F"/>
    <w:rsid w:val="00B80B0C"/>
    <w:rsid w:val="00B80B11"/>
    <w:rsid w:val="00B81283"/>
    <w:rsid w:val="00B831AE"/>
    <w:rsid w:val="00B84146"/>
    <w:rsid w:val="00B8446C"/>
    <w:rsid w:val="00B867B0"/>
    <w:rsid w:val="00B86973"/>
    <w:rsid w:val="00B87725"/>
    <w:rsid w:val="00B971BF"/>
    <w:rsid w:val="00BA259A"/>
    <w:rsid w:val="00BA259C"/>
    <w:rsid w:val="00BA29D3"/>
    <w:rsid w:val="00BA2A32"/>
    <w:rsid w:val="00BA307F"/>
    <w:rsid w:val="00BA5280"/>
    <w:rsid w:val="00BB0082"/>
    <w:rsid w:val="00BB14F1"/>
    <w:rsid w:val="00BB1AD8"/>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31F"/>
    <w:rsid w:val="00BD6404"/>
    <w:rsid w:val="00BE1F30"/>
    <w:rsid w:val="00BE33AE"/>
    <w:rsid w:val="00BE35AA"/>
    <w:rsid w:val="00BE6427"/>
    <w:rsid w:val="00BF046F"/>
    <w:rsid w:val="00BF0CF6"/>
    <w:rsid w:val="00BF2FC3"/>
    <w:rsid w:val="00BF3D22"/>
    <w:rsid w:val="00BF44A4"/>
    <w:rsid w:val="00BF4C75"/>
    <w:rsid w:val="00C01D50"/>
    <w:rsid w:val="00C056DC"/>
    <w:rsid w:val="00C0600B"/>
    <w:rsid w:val="00C06431"/>
    <w:rsid w:val="00C100FB"/>
    <w:rsid w:val="00C12D13"/>
    <w:rsid w:val="00C1329B"/>
    <w:rsid w:val="00C1572F"/>
    <w:rsid w:val="00C20603"/>
    <w:rsid w:val="00C24C05"/>
    <w:rsid w:val="00C24D2F"/>
    <w:rsid w:val="00C26222"/>
    <w:rsid w:val="00C31104"/>
    <w:rsid w:val="00C31283"/>
    <w:rsid w:val="00C33C48"/>
    <w:rsid w:val="00C340E5"/>
    <w:rsid w:val="00C35AA7"/>
    <w:rsid w:val="00C404C3"/>
    <w:rsid w:val="00C43BA1"/>
    <w:rsid w:val="00C43DAB"/>
    <w:rsid w:val="00C47F08"/>
    <w:rsid w:val="00C514A6"/>
    <w:rsid w:val="00C52EB2"/>
    <w:rsid w:val="00C533D2"/>
    <w:rsid w:val="00C5411C"/>
    <w:rsid w:val="00C54FA9"/>
    <w:rsid w:val="00C56EEC"/>
    <w:rsid w:val="00C5739F"/>
    <w:rsid w:val="00C57CF0"/>
    <w:rsid w:val="00C60483"/>
    <w:rsid w:val="00C63557"/>
    <w:rsid w:val="00C649BD"/>
    <w:rsid w:val="00C6565A"/>
    <w:rsid w:val="00C65891"/>
    <w:rsid w:val="00C66686"/>
    <w:rsid w:val="00C66AC9"/>
    <w:rsid w:val="00C66E42"/>
    <w:rsid w:val="00C7120B"/>
    <w:rsid w:val="00C724D3"/>
    <w:rsid w:val="00C72951"/>
    <w:rsid w:val="00C74102"/>
    <w:rsid w:val="00C745E5"/>
    <w:rsid w:val="00C74B5C"/>
    <w:rsid w:val="00C762C9"/>
    <w:rsid w:val="00C77DD9"/>
    <w:rsid w:val="00C8150A"/>
    <w:rsid w:val="00C83BE6"/>
    <w:rsid w:val="00C8526B"/>
    <w:rsid w:val="00C85354"/>
    <w:rsid w:val="00C86ABA"/>
    <w:rsid w:val="00C90370"/>
    <w:rsid w:val="00C917E3"/>
    <w:rsid w:val="00C943F3"/>
    <w:rsid w:val="00C95ED8"/>
    <w:rsid w:val="00CA08C6"/>
    <w:rsid w:val="00CA0A77"/>
    <w:rsid w:val="00CA1F10"/>
    <w:rsid w:val="00CA2729"/>
    <w:rsid w:val="00CA3057"/>
    <w:rsid w:val="00CA45F8"/>
    <w:rsid w:val="00CA5B5A"/>
    <w:rsid w:val="00CB0305"/>
    <w:rsid w:val="00CB2CE9"/>
    <w:rsid w:val="00CB3154"/>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3334"/>
    <w:rsid w:val="00CF4156"/>
    <w:rsid w:val="00CF5406"/>
    <w:rsid w:val="00CF6BE8"/>
    <w:rsid w:val="00D0036C"/>
    <w:rsid w:val="00D03249"/>
    <w:rsid w:val="00D03D00"/>
    <w:rsid w:val="00D05C30"/>
    <w:rsid w:val="00D07561"/>
    <w:rsid w:val="00D10052"/>
    <w:rsid w:val="00D10F33"/>
    <w:rsid w:val="00D11359"/>
    <w:rsid w:val="00D17481"/>
    <w:rsid w:val="00D2286B"/>
    <w:rsid w:val="00D236C4"/>
    <w:rsid w:val="00D266EA"/>
    <w:rsid w:val="00D26867"/>
    <w:rsid w:val="00D27E92"/>
    <w:rsid w:val="00D3188C"/>
    <w:rsid w:val="00D35F9B"/>
    <w:rsid w:val="00D36B21"/>
    <w:rsid w:val="00D36B69"/>
    <w:rsid w:val="00D37A56"/>
    <w:rsid w:val="00D400B1"/>
    <w:rsid w:val="00D408DD"/>
    <w:rsid w:val="00D41AAA"/>
    <w:rsid w:val="00D429E1"/>
    <w:rsid w:val="00D43F83"/>
    <w:rsid w:val="00D45D72"/>
    <w:rsid w:val="00D461D3"/>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76FCD"/>
    <w:rsid w:val="00D80786"/>
    <w:rsid w:val="00D81CAB"/>
    <w:rsid w:val="00D81DAF"/>
    <w:rsid w:val="00D8576F"/>
    <w:rsid w:val="00D8677F"/>
    <w:rsid w:val="00D93A85"/>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B79"/>
    <w:rsid w:val="00DD4D85"/>
    <w:rsid w:val="00DD76F1"/>
    <w:rsid w:val="00DE31F0"/>
    <w:rsid w:val="00DE3D1C"/>
    <w:rsid w:val="00DE79B5"/>
    <w:rsid w:val="00DF2B64"/>
    <w:rsid w:val="00DF59DE"/>
    <w:rsid w:val="00DF7907"/>
    <w:rsid w:val="00E00532"/>
    <w:rsid w:val="00E01C41"/>
    <w:rsid w:val="00E0227D"/>
    <w:rsid w:val="00E04B84"/>
    <w:rsid w:val="00E04F1A"/>
    <w:rsid w:val="00E05DE1"/>
    <w:rsid w:val="00E05F2F"/>
    <w:rsid w:val="00E062AF"/>
    <w:rsid w:val="00E06466"/>
    <w:rsid w:val="00E06835"/>
    <w:rsid w:val="00E06FDA"/>
    <w:rsid w:val="00E10609"/>
    <w:rsid w:val="00E1259B"/>
    <w:rsid w:val="00E15229"/>
    <w:rsid w:val="00E16014"/>
    <w:rsid w:val="00E160A5"/>
    <w:rsid w:val="00E1713D"/>
    <w:rsid w:val="00E20A43"/>
    <w:rsid w:val="00E236D1"/>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0BC"/>
    <w:rsid w:val="00E57B74"/>
    <w:rsid w:val="00E637EF"/>
    <w:rsid w:val="00E64C62"/>
    <w:rsid w:val="00E65BC6"/>
    <w:rsid w:val="00E65DF8"/>
    <w:rsid w:val="00E6608C"/>
    <w:rsid w:val="00E661FF"/>
    <w:rsid w:val="00E704F5"/>
    <w:rsid w:val="00E71882"/>
    <w:rsid w:val="00E726EB"/>
    <w:rsid w:val="00E72CF1"/>
    <w:rsid w:val="00E80B52"/>
    <w:rsid w:val="00E80BEB"/>
    <w:rsid w:val="00E824C3"/>
    <w:rsid w:val="00E83D74"/>
    <w:rsid w:val="00E840B3"/>
    <w:rsid w:val="00E84D10"/>
    <w:rsid w:val="00E8558D"/>
    <w:rsid w:val="00E8629F"/>
    <w:rsid w:val="00E91008"/>
    <w:rsid w:val="00E9214E"/>
    <w:rsid w:val="00E9374E"/>
    <w:rsid w:val="00E945CE"/>
    <w:rsid w:val="00E94F54"/>
    <w:rsid w:val="00E94FAA"/>
    <w:rsid w:val="00E9577C"/>
    <w:rsid w:val="00E97AD5"/>
    <w:rsid w:val="00EA1111"/>
    <w:rsid w:val="00EA3B4F"/>
    <w:rsid w:val="00EA3C24"/>
    <w:rsid w:val="00EA5369"/>
    <w:rsid w:val="00EA73DF"/>
    <w:rsid w:val="00EB4C44"/>
    <w:rsid w:val="00EB4D2E"/>
    <w:rsid w:val="00EB5994"/>
    <w:rsid w:val="00EB5E58"/>
    <w:rsid w:val="00EB61AE"/>
    <w:rsid w:val="00EB6BFD"/>
    <w:rsid w:val="00EB7569"/>
    <w:rsid w:val="00EC1159"/>
    <w:rsid w:val="00EC1BDE"/>
    <w:rsid w:val="00EC2143"/>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5516"/>
    <w:rsid w:val="00F35790"/>
    <w:rsid w:val="00F4136D"/>
    <w:rsid w:val="00F41E60"/>
    <w:rsid w:val="00F4212E"/>
    <w:rsid w:val="00F42C20"/>
    <w:rsid w:val="00F43E34"/>
    <w:rsid w:val="00F4412B"/>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5402"/>
    <w:rsid w:val="00F87CDD"/>
    <w:rsid w:val="00F90062"/>
    <w:rsid w:val="00F9245E"/>
    <w:rsid w:val="00F92582"/>
    <w:rsid w:val="00F933F0"/>
    <w:rsid w:val="00F934EC"/>
    <w:rsid w:val="00F937A3"/>
    <w:rsid w:val="00F94715"/>
    <w:rsid w:val="00F96695"/>
    <w:rsid w:val="00F96A3D"/>
    <w:rsid w:val="00FA04AD"/>
    <w:rsid w:val="00FA2170"/>
    <w:rsid w:val="00FA351D"/>
    <w:rsid w:val="00FA44A9"/>
    <w:rsid w:val="00FA4718"/>
    <w:rsid w:val="00FA4E21"/>
    <w:rsid w:val="00FA5848"/>
    <w:rsid w:val="00FA6899"/>
    <w:rsid w:val="00FA7F3D"/>
    <w:rsid w:val="00FB02C3"/>
    <w:rsid w:val="00FB38D8"/>
    <w:rsid w:val="00FB5796"/>
    <w:rsid w:val="00FB6BD3"/>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4277"/>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paragraph" w:customStyle="1" w:styleId="Text">
    <w:name w:val="Text"/>
    <w:basedOn w:val="Normal"/>
    <w:rsid w:val="0075723A"/>
    <w:pPr>
      <w:keepLines/>
      <w:spacing w:after="240"/>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492406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738063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satcomsource.com/NJRC-NJR2825-Inmarsat-Global-Express-Ka-Band-LNB.pdf"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dms_pubrec/itu-r/rec/p/R-REC-P.372-7-200102-S!!PDF-E.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doi.org/10.1109/MMM.2022.32179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2" ma:contentTypeDescription="Create a new document." ma:contentTypeScope="" ma:versionID="b69ad79be221f1552688667328a80666">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5111cebf5a7dc2ea46fc19b973e4b9b4"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FB16F721-E35D-4802-8DC8-DCA42D559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D2E98-8EE6-4249-9D5C-0ABCF4ADB6A2}">
  <ds:schemaRefs>
    <ds:schemaRef ds:uri="http://schemas.microsoft.com/sharepoint/v3/contenttype/forms"/>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339</TotalTime>
  <Pages>6</Pages>
  <Words>2222</Words>
  <Characters>13103</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Luca Lodigiani</cp:lastModifiedBy>
  <cp:revision>187</cp:revision>
  <cp:lastPrinted>2019-04-25T01:09:00Z</cp:lastPrinted>
  <dcterms:created xsi:type="dcterms:W3CDTF">2023-08-11T16:41:00Z</dcterms:created>
  <dcterms:modified xsi:type="dcterms:W3CDTF">2023-08-11T23:32:00Z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y fmtid="{D5CDD505-2E9C-101B-9397-08002B2CF9AE}" pid="23" name="ClassificationContentMarkingFooterShapeIds">
    <vt:lpwstr>6,7,8</vt:lpwstr>
  </property>
  <property fmtid="{D5CDD505-2E9C-101B-9397-08002B2CF9AE}" pid="24" name="ClassificationContentMarkingFooterFontProps">
    <vt:lpwstr>#000000,7,Calibri</vt:lpwstr>
  </property>
  <property fmtid="{D5CDD505-2E9C-101B-9397-08002B2CF9AE}" pid="25" name="ClassificationContentMarkingFooterText">
    <vt:lpwstr>PUBLIC  |  © INMARSAT</vt:lpwstr>
  </property>
</Properties>
</file>